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F03A1" w14:textId="485AD1FE" w:rsidR="00330F69" w:rsidRDefault="007852D3" w:rsidP="00693A0C">
      <w:pPr>
        <w:spacing w:after="60"/>
        <w:rPr>
          <w:rFonts w:ascii="PT Sans" w:eastAsia="Calibri" w:hAnsi="PT Sans" w:cs="Times New Roman"/>
          <w:b/>
          <w:sz w:val="28"/>
          <w:szCs w:val="28"/>
        </w:rPr>
      </w:pPr>
      <w:r>
        <w:rPr>
          <w:rFonts w:ascii="PT Sans" w:eastAsia="Calibri" w:hAnsi="PT Sans" w:cs="Times New Roman"/>
          <w:b/>
          <w:sz w:val="28"/>
          <w:szCs w:val="28"/>
        </w:rPr>
        <w:t xml:space="preserve">Annex C - </w:t>
      </w:r>
      <w:r w:rsidR="00330F69">
        <w:rPr>
          <w:rFonts w:ascii="PT Sans" w:eastAsia="Calibri" w:hAnsi="PT Sans" w:cs="Times New Roman"/>
          <w:b/>
          <w:sz w:val="28"/>
          <w:szCs w:val="28"/>
        </w:rPr>
        <w:t xml:space="preserve">Safety Plan Template </w:t>
      </w:r>
      <w:r w:rsidR="006F505C">
        <w:rPr>
          <w:rFonts w:ascii="PT Sans" w:eastAsia="Calibri" w:hAnsi="PT Sans" w:cs="Times New Roman"/>
          <w:b/>
          <w:sz w:val="28"/>
          <w:szCs w:val="28"/>
        </w:rPr>
        <w:t>Multi Venue</w:t>
      </w:r>
    </w:p>
    <w:p w14:paraId="697EB016" w14:textId="77777777" w:rsidR="00330F69" w:rsidRDefault="00330F69" w:rsidP="00693A0C">
      <w:pPr>
        <w:spacing w:after="60"/>
        <w:rPr>
          <w:rFonts w:ascii="PT Sans" w:eastAsia="Calibri" w:hAnsi="PT Sans" w:cs="Times New Roman"/>
          <w:b/>
          <w:sz w:val="28"/>
          <w:szCs w:val="28"/>
        </w:rPr>
      </w:pPr>
    </w:p>
    <w:p w14:paraId="39814D08" w14:textId="65FB01BD" w:rsidR="00693A0C" w:rsidRPr="00D33E55" w:rsidRDefault="00693A0C" w:rsidP="00693A0C">
      <w:pPr>
        <w:spacing w:after="60"/>
        <w:rPr>
          <w:rFonts w:ascii="PT Sans" w:eastAsia="Calibri" w:hAnsi="PT Sans" w:cs="Times New Roman"/>
          <w:b/>
          <w:sz w:val="28"/>
          <w:szCs w:val="28"/>
        </w:rPr>
      </w:pPr>
      <w:r w:rsidRPr="00D33E55">
        <w:rPr>
          <w:rFonts w:ascii="PT Sans" w:eastAsia="Calibri" w:hAnsi="PT Sans" w:cs="Times New Roman"/>
          <w:b/>
          <w:sz w:val="28"/>
          <w:szCs w:val="28"/>
        </w:rPr>
        <w:t>The RallyFuture Stages</w:t>
      </w:r>
    </w:p>
    <w:p w14:paraId="30750838" w14:textId="10145EF4" w:rsidR="00693A0C" w:rsidRPr="00D33E55" w:rsidRDefault="00693A0C" w:rsidP="00693A0C">
      <w:pPr>
        <w:autoSpaceDE w:val="0"/>
        <w:autoSpaceDN w:val="0"/>
        <w:adjustRightInd w:val="0"/>
        <w:spacing w:after="60"/>
        <w:jc w:val="both"/>
        <w:rPr>
          <w:rFonts w:ascii="PT Sans" w:eastAsia="Calibri" w:hAnsi="PT Sans" w:cs="Arial"/>
          <w:b/>
          <w:bCs/>
        </w:rPr>
      </w:pPr>
      <w:r w:rsidRPr="00D33E55">
        <w:rPr>
          <w:rFonts w:ascii="PT Sans" w:eastAsia="Calibri" w:hAnsi="PT Sans" w:cs="Arial"/>
          <w:b/>
          <w:bCs/>
        </w:rPr>
        <w:t>The RallyFuture Stage Rall</w:t>
      </w:r>
      <w:r w:rsidR="007935B3" w:rsidRPr="00D33E55">
        <w:rPr>
          <w:rFonts w:ascii="PT Sans" w:eastAsia="Calibri" w:hAnsi="PT Sans" w:cs="Arial"/>
          <w:b/>
          <w:bCs/>
        </w:rPr>
        <w:t>y will be held on 01 January 20XX</w:t>
      </w:r>
      <w:r w:rsidRPr="00D33E55">
        <w:rPr>
          <w:rFonts w:ascii="PT Sans" w:eastAsia="Calibri" w:hAnsi="PT Sans" w:cs="Arial"/>
          <w:b/>
          <w:bCs/>
        </w:rPr>
        <w:t xml:space="preserve"> at </w:t>
      </w:r>
      <w:r w:rsidR="00403064" w:rsidRPr="00403064">
        <w:rPr>
          <w:rFonts w:ascii="PT Sans" w:hAnsi="PT Sans"/>
          <w:b/>
          <w:bCs/>
          <w:color w:val="1D1D1B"/>
          <w:shd w:val="clear" w:color="auto" w:fill="FFFFFF"/>
        </w:rPr>
        <w:t>Bicester Motion</w:t>
      </w:r>
      <w:r w:rsidR="00403064" w:rsidRPr="00403064">
        <w:rPr>
          <w:rFonts w:ascii="PT Sans" w:hAnsi="PT Sans"/>
          <w:b/>
          <w:bCs/>
          <w:color w:val="1D1D1B"/>
        </w:rPr>
        <w:br/>
      </w:r>
      <w:r w:rsidR="00403064" w:rsidRPr="00403064">
        <w:rPr>
          <w:rFonts w:ascii="PT Sans" w:hAnsi="PT Sans"/>
          <w:b/>
          <w:bCs/>
          <w:color w:val="1D1D1B"/>
          <w:shd w:val="clear" w:color="auto" w:fill="FFFFFF"/>
        </w:rPr>
        <w:t>OX27 8FY</w:t>
      </w:r>
      <w:r w:rsidRPr="00D33E55">
        <w:rPr>
          <w:rFonts w:ascii="PT Sans" w:eastAsia="Calibri" w:hAnsi="PT Sans" w:cs="Arial"/>
          <w:b/>
          <w:bCs/>
        </w:rPr>
        <w:t xml:space="preserve"> under M</w:t>
      </w:r>
      <w:r w:rsidR="00F147B5" w:rsidRPr="00D33E55">
        <w:rPr>
          <w:rFonts w:ascii="PT Sans" w:eastAsia="Calibri" w:hAnsi="PT Sans" w:cs="Arial"/>
          <w:b/>
          <w:bCs/>
        </w:rPr>
        <w:t>otorsport UK</w:t>
      </w:r>
      <w:r w:rsidRPr="00D33E55">
        <w:rPr>
          <w:rFonts w:ascii="PT Sans" w:eastAsia="Calibri" w:hAnsi="PT Sans" w:cs="Arial"/>
          <w:b/>
          <w:bCs/>
        </w:rPr>
        <w:t xml:space="preserve"> permit 20</w:t>
      </w:r>
      <w:r w:rsidR="00403064">
        <w:rPr>
          <w:rFonts w:ascii="PT Sans" w:eastAsia="Calibri" w:hAnsi="PT Sans" w:cs="Arial"/>
          <w:b/>
          <w:bCs/>
        </w:rPr>
        <w:t>22</w:t>
      </w:r>
      <w:r w:rsidRPr="00D33E55">
        <w:rPr>
          <w:rFonts w:ascii="PT Sans" w:eastAsia="Calibri" w:hAnsi="PT Sans" w:cs="Arial"/>
          <w:b/>
          <w:bCs/>
        </w:rPr>
        <w:t>1234</w:t>
      </w:r>
    </w:p>
    <w:p w14:paraId="14C91DCB" w14:textId="77777777" w:rsidR="00693A0C" w:rsidRPr="00D33E55" w:rsidRDefault="00693A0C" w:rsidP="00693A0C">
      <w:pPr>
        <w:autoSpaceDE w:val="0"/>
        <w:autoSpaceDN w:val="0"/>
        <w:adjustRightInd w:val="0"/>
        <w:spacing w:after="60"/>
        <w:jc w:val="both"/>
        <w:rPr>
          <w:rFonts w:ascii="PT Sans" w:eastAsia="Calibri" w:hAnsi="PT Sans" w:cs="Arial"/>
          <w:b/>
          <w:bCs/>
        </w:rPr>
      </w:pPr>
    </w:p>
    <w:p w14:paraId="0288B93C" w14:textId="77777777" w:rsidR="00693A0C" w:rsidRPr="00D33E55" w:rsidRDefault="00693A0C" w:rsidP="00693A0C">
      <w:pPr>
        <w:autoSpaceDE w:val="0"/>
        <w:autoSpaceDN w:val="0"/>
        <w:adjustRightInd w:val="0"/>
        <w:spacing w:after="60"/>
        <w:jc w:val="both"/>
        <w:rPr>
          <w:rFonts w:ascii="PT Sans" w:eastAsia="Calibri" w:hAnsi="PT Sans" w:cs="Arial"/>
          <w:b/>
          <w:bCs/>
        </w:rPr>
      </w:pPr>
      <w:r w:rsidRPr="00D33E55">
        <w:rPr>
          <w:rFonts w:ascii="PT Sans" w:eastAsia="Calibri" w:hAnsi="PT Sans" w:cs="Arial"/>
          <w:b/>
          <w:bCs/>
        </w:rPr>
        <w:t>The purpose of this safety plan is to:</w:t>
      </w:r>
    </w:p>
    <w:tbl>
      <w:tblPr>
        <w:tblStyle w:val="TableGrid"/>
        <w:tblW w:w="0" w:type="auto"/>
        <w:tblLook w:val="04A0" w:firstRow="1" w:lastRow="0" w:firstColumn="1" w:lastColumn="0" w:noHBand="0" w:noVBand="1"/>
      </w:tblPr>
      <w:tblGrid>
        <w:gridCol w:w="8778"/>
      </w:tblGrid>
      <w:tr w:rsidR="00693A0C" w:rsidRPr="00D33E55" w14:paraId="65EB41BE" w14:textId="77777777" w:rsidTr="00C66C9D">
        <w:tc>
          <w:tcPr>
            <w:tcW w:w="9016" w:type="dxa"/>
          </w:tcPr>
          <w:p w14:paraId="5236E705" w14:textId="77777777"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Insert here, why you feel the safety plan is important and what its purpose is</w:t>
            </w:r>
          </w:p>
          <w:p w14:paraId="1F499BD0" w14:textId="77777777" w:rsidR="00693A0C" w:rsidRPr="00D33E55" w:rsidRDefault="00693A0C" w:rsidP="00693A0C">
            <w:pPr>
              <w:autoSpaceDE w:val="0"/>
              <w:autoSpaceDN w:val="0"/>
              <w:adjustRightInd w:val="0"/>
              <w:spacing w:after="60"/>
              <w:jc w:val="both"/>
              <w:rPr>
                <w:rFonts w:ascii="PT Sans" w:hAnsi="PT Sans" w:cs="Arial"/>
                <w:b/>
                <w:bCs/>
              </w:rPr>
            </w:pPr>
          </w:p>
        </w:tc>
      </w:tr>
    </w:tbl>
    <w:p w14:paraId="0D46054C" w14:textId="77777777" w:rsidR="00693A0C" w:rsidRPr="00D33E55" w:rsidRDefault="00693A0C" w:rsidP="00693A0C">
      <w:pPr>
        <w:autoSpaceDE w:val="0"/>
        <w:autoSpaceDN w:val="0"/>
        <w:adjustRightInd w:val="0"/>
        <w:spacing w:after="60"/>
        <w:jc w:val="both"/>
        <w:rPr>
          <w:rFonts w:ascii="PT Sans" w:eastAsia="Calibri" w:hAnsi="PT Sans" w:cs="Arial"/>
          <w:b/>
          <w:bCs/>
        </w:rPr>
      </w:pPr>
    </w:p>
    <w:p w14:paraId="5245DDF8" w14:textId="77777777" w:rsidR="00693A0C" w:rsidRPr="00D33E55" w:rsidRDefault="00693A0C" w:rsidP="00693A0C">
      <w:pPr>
        <w:autoSpaceDE w:val="0"/>
        <w:autoSpaceDN w:val="0"/>
        <w:adjustRightInd w:val="0"/>
        <w:spacing w:after="60"/>
        <w:jc w:val="both"/>
        <w:rPr>
          <w:rFonts w:ascii="PT Sans" w:eastAsia="Calibri" w:hAnsi="PT Sans" w:cs="Arial"/>
          <w:bCs/>
        </w:rPr>
      </w:pPr>
      <w:r w:rsidRPr="00D33E55">
        <w:rPr>
          <w:rFonts w:ascii="PT Sans" w:eastAsia="Calibri" w:hAnsi="PT Sans" w:cs="Arial"/>
          <w:bCs/>
        </w:rPr>
        <w:t>This plan will be distributed to the following people and agencies</w:t>
      </w:r>
    </w:p>
    <w:tbl>
      <w:tblPr>
        <w:tblStyle w:val="TableGrid"/>
        <w:tblW w:w="0" w:type="auto"/>
        <w:tblLook w:val="04A0" w:firstRow="1" w:lastRow="0" w:firstColumn="1" w:lastColumn="0" w:noHBand="0" w:noVBand="1"/>
      </w:tblPr>
      <w:tblGrid>
        <w:gridCol w:w="8778"/>
      </w:tblGrid>
      <w:tr w:rsidR="00693A0C" w:rsidRPr="00D33E55" w14:paraId="23BFA8A9" w14:textId="77777777" w:rsidTr="00C66C9D">
        <w:tc>
          <w:tcPr>
            <w:tcW w:w="9016" w:type="dxa"/>
          </w:tcPr>
          <w:p w14:paraId="5D61571F" w14:textId="01000085"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Insert here a list of who will get the document and whether in hard copy or electronically</w:t>
            </w:r>
          </w:p>
          <w:p w14:paraId="7A582CE8" w14:textId="77777777" w:rsidR="00693A0C" w:rsidRPr="00D33E55" w:rsidRDefault="00693A0C" w:rsidP="001842E6">
            <w:pPr>
              <w:autoSpaceDE w:val="0"/>
              <w:autoSpaceDN w:val="0"/>
              <w:adjustRightInd w:val="0"/>
              <w:spacing w:after="60"/>
              <w:jc w:val="both"/>
              <w:rPr>
                <w:rFonts w:ascii="PT Sans" w:hAnsi="PT Sans" w:cs="Arial"/>
                <w:bCs/>
              </w:rPr>
            </w:pPr>
          </w:p>
        </w:tc>
      </w:tr>
    </w:tbl>
    <w:p w14:paraId="0AB60FEC" w14:textId="77777777" w:rsidR="00693A0C" w:rsidRPr="00D33E55" w:rsidRDefault="00693A0C" w:rsidP="00693A0C">
      <w:pPr>
        <w:autoSpaceDE w:val="0"/>
        <w:autoSpaceDN w:val="0"/>
        <w:adjustRightInd w:val="0"/>
        <w:spacing w:after="60"/>
        <w:jc w:val="both"/>
        <w:rPr>
          <w:rFonts w:ascii="PT Sans" w:eastAsia="Calibri" w:hAnsi="PT Sans" w:cs="Arial"/>
          <w:bCs/>
        </w:rPr>
      </w:pPr>
    </w:p>
    <w:p w14:paraId="058D90E0" w14:textId="77777777" w:rsidR="00693A0C" w:rsidRPr="00D33E55" w:rsidRDefault="00693A0C" w:rsidP="00693A0C">
      <w:pPr>
        <w:autoSpaceDE w:val="0"/>
        <w:autoSpaceDN w:val="0"/>
        <w:adjustRightInd w:val="0"/>
        <w:spacing w:after="60"/>
        <w:jc w:val="both"/>
        <w:rPr>
          <w:rFonts w:ascii="PT Sans" w:eastAsia="Calibri" w:hAnsi="PT Sans" w:cs="Arial"/>
          <w:bCs/>
        </w:rPr>
      </w:pPr>
      <w:r w:rsidRPr="00D33E55">
        <w:rPr>
          <w:rFonts w:ascii="PT Sans" w:eastAsia="Calibri" w:hAnsi="PT Sans" w:cs="Arial"/>
          <w:bCs/>
        </w:rPr>
        <w:t>What other documents do you have/have you produced which should be read in conjunction with the Safety Plan to show the extent of your planning and preparation for the event and its safety elements</w:t>
      </w:r>
    </w:p>
    <w:tbl>
      <w:tblPr>
        <w:tblStyle w:val="TableGrid"/>
        <w:tblW w:w="0" w:type="auto"/>
        <w:tblLook w:val="04A0" w:firstRow="1" w:lastRow="0" w:firstColumn="1" w:lastColumn="0" w:noHBand="0" w:noVBand="1"/>
      </w:tblPr>
      <w:tblGrid>
        <w:gridCol w:w="8778"/>
      </w:tblGrid>
      <w:tr w:rsidR="00693A0C" w:rsidRPr="00D33E55" w14:paraId="2F1DF2EC" w14:textId="77777777" w:rsidTr="00C66C9D">
        <w:tc>
          <w:tcPr>
            <w:tcW w:w="9016" w:type="dxa"/>
          </w:tcPr>
          <w:p w14:paraId="22FBA76F" w14:textId="0DEBA04B"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 xml:space="preserve">Insert here a list of other documents such as your operation plans, your Incident Management Plans, any set up tulips as well as mentioning that you comply with </w:t>
            </w:r>
            <w:r w:rsidR="00F147B5" w:rsidRPr="00D33E55">
              <w:rPr>
                <w:rFonts w:ascii="PT Sans" w:hAnsi="PT Sans" w:cs="Arial"/>
                <w:bCs/>
                <w:i/>
                <w:color w:val="00B050"/>
              </w:rPr>
              <w:t>the Motorsport UK</w:t>
            </w:r>
            <w:r w:rsidRPr="00D33E55">
              <w:rPr>
                <w:rFonts w:ascii="PT Sans" w:hAnsi="PT Sans" w:cs="Arial"/>
                <w:bCs/>
                <w:i/>
                <w:color w:val="00B050"/>
              </w:rPr>
              <w:t xml:space="preserve"> Yearbook.</w:t>
            </w:r>
          </w:p>
          <w:p w14:paraId="2B5320CC" w14:textId="77777777" w:rsidR="00693A0C" w:rsidRPr="00D33E55" w:rsidRDefault="00693A0C" w:rsidP="00693A0C">
            <w:pPr>
              <w:autoSpaceDE w:val="0"/>
              <w:autoSpaceDN w:val="0"/>
              <w:adjustRightInd w:val="0"/>
              <w:spacing w:after="60"/>
              <w:jc w:val="both"/>
              <w:rPr>
                <w:rFonts w:ascii="PT Sans" w:hAnsi="PT Sans" w:cs="Arial"/>
                <w:bCs/>
              </w:rPr>
            </w:pPr>
          </w:p>
        </w:tc>
      </w:tr>
    </w:tbl>
    <w:p w14:paraId="2AFD2625" w14:textId="77777777" w:rsidR="00693A0C" w:rsidRPr="00D33E55" w:rsidRDefault="00693A0C" w:rsidP="00693A0C">
      <w:pPr>
        <w:autoSpaceDE w:val="0"/>
        <w:autoSpaceDN w:val="0"/>
        <w:adjustRightInd w:val="0"/>
        <w:spacing w:after="60"/>
        <w:jc w:val="both"/>
        <w:rPr>
          <w:rFonts w:ascii="PT Sans" w:eastAsia="Calibri" w:hAnsi="PT Sans" w:cs="Arial"/>
          <w:bCs/>
        </w:rPr>
      </w:pPr>
    </w:p>
    <w:p w14:paraId="4CAD2E2F" w14:textId="77777777" w:rsidR="00693A0C" w:rsidRPr="00D33E55" w:rsidRDefault="00693A0C" w:rsidP="00693A0C">
      <w:pPr>
        <w:autoSpaceDE w:val="0"/>
        <w:autoSpaceDN w:val="0"/>
        <w:adjustRightInd w:val="0"/>
        <w:spacing w:after="60"/>
        <w:jc w:val="both"/>
        <w:rPr>
          <w:rFonts w:ascii="PT Sans" w:eastAsia="Calibri" w:hAnsi="PT Sans" w:cs="Arial"/>
          <w:bCs/>
        </w:rPr>
      </w:pPr>
      <w:r w:rsidRPr="00D33E55">
        <w:rPr>
          <w:rFonts w:ascii="PT Sans" w:eastAsia="Calibri" w:hAnsi="PT Sans" w:cs="Arial"/>
          <w:bCs/>
        </w:rPr>
        <w:t>Do you have a Safety Policy – if so, mention it here:</w:t>
      </w:r>
    </w:p>
    <w:tbl>
      <w:tblPr>
        <w:tblStyle w:val="TableGrid"/>
        <w:tblW w:w="0" w:type="auto"/>
        <w:tblLook w:val="04A0" w:firstRow="1" w:lastRow="0" w:firstColumn="1" w:lastColumn="0" w:noHBand="0" w:noVBand="1"/>
      </w:tblPr>
      <w:tblGrid>
        <w:gridCol w:w="8778"/>
      </w:tblGrid>
      <w:tr w:rsidR="00693A0C" w:rsidRPr="00D33E55" w14:paraId="69B22E37" w14:textId="77777777" w:rsidTr="00C66C9D">
        <w:tc>
          <w:tcPr>
            <w:tcW w:w="9016" w:type="dxa"/>
          </w:tcPr>
          <w:p w14:paraId="2AD1ABA0" w14:textId="77777777"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Insert here the policy the event has and takes towards safety</w:t>
            </w:r>
          </w:p>
          <w:p w14:paraId="48B1D7D7" w14:textId="77777777" w:rsidR="00693A0C" w:rsidRPr="00D33E55" w:rsidRDefault="00693A0C" w:rsidP="00693A0C">
            <w:pPr>
              <w:autoSpaceDE w:val="0"/>
              <w:autoSpaceDN w:val="0"/>
              <w:adjustRightInd w:val="0"/>
              <w:spacing w:after="60"/>
              <w:jc w:val="both"/>
              <w:rPr>
                <w:rFonts w:ascii="PT Sans" w:hAnsi="PT Sans" w:cs="Arial"/>
                <w:bCs/>
              </w:rPr>
            </w:pPr>
          </w:p>
        </w:tc>
      </w:tr>
    </w:tbl>
    <w:p w14:paraId="73A3EF62" w14:textId="77777777" w:rsidR="00693A0C" w:rsidRPr="00D33E55" w:rsidRDefault="00693A0C" w:rsidP="00693A0C">
      <w:pPr>
        <w:autoSpaceDE w:val="0"/>
        <w:autoSpaceDN w:val="0"/>
        <w:adjustRightInd w:val="0"/>
        <w:spacing w:after="60"/>
        <w:jc w:val="both"/>
        <w:rPr>
          <w:rFonts w:ascii="PT Sans" w:eastAsia="Calibri" w:hAnsi="PT Sans" w:cs="Arial"/>
          <w:bCs/>
        </w:rPr>
      </w:pPr>
    </w:p>
    <w:p w14:paraId="73238905" w14:textId="77777777" w:rsidR="00693A0C" w:rsidRPr="00D33E55" w:rsidRDefault="00693A0C" w:rsidP="00693A0C">
      <w:pPr>
        <w:autoSpaceDE w:val="0"/>
        <w:autoSpaceDN w:val="0"/>
        <w:adjustRightInd w:val="0"/>
        <w:spacing w:after="60"/>
        <w:jc w:val="both"/>
        <w:rPr>
          <w:rFonts w:ascii="PT Sans" w:eastAsia="Calibri" w:hAnsi="PT Sans" w:cs="Arial"/>
          <w:b/>
          <w:bCs/>
        </w:rPr>
      </w:pPr>
      <w:r w:rsidRPr="00D33E55">
        <w:rPr>
          <w:rFonts w:ascii="PT Sans" w:eastAsia="Calibri" w:hAnsi="PT Sans" w:cs="Arial"/>
          <w:b/>
          <w:bCs/>
        </w:rPr>
        <w:t>The safety plan should specifically address issues in each of the following areas so make mention of each of these and say what you do about them in general terms linking the sentences to the specific areas that you have covered in your risk assessments.</w:t>
      </w:r>
    </w:p>
    <w:p w14:paraId="354C7FED" w14:textId="77777777" w:rsidR="00693A0C" w:rsidRPr="00D33E55" w:rsidRDefault="00693A0C" w:rsidP="00693A0C">
      <w:pPr>
        <w:autoSpaceDE w:val="0"/>
        <w:autoSpaceDN w:val="0"/>
        <w:adjustRightInd w:val="0"/>
        <w:spacing w:after="60"/>
        <w:jc w:val="both"/>
        <w:rPr>
          <w:rFonts w:ascii="PT Sans" w:eastAsia="Calibri" w:hAnsi="PT Sans" w:cs="Arial"/>
          <w:b/>
          <w:bCs/>
        </w:rPr>
      </w:pPr>
    </w:p>
    <w:tbl>
      <w:tblPr>
        <w:tblStyle w:val="TableGrid"/>
        <w:tblW w:w="0" w:type="auto"/>
        <w:tblInd w:w="-5" w:type="dxa"/>
        <w:tblLook w:val="04A0" w:firstRow="1" w:lastRow="0" w:firstColumn="1" w:lastColumn="0" w:noHBand="0" w:noVBand="1"/>
      </w:tblPr>
      <w:tblGrid>
        <w:gridCol w:w="8783"/>
      </w:tblGrid>
      <w:tr w:rsidR="00693A0C" w:rsidRPr="00D33E55" w14:paraId="60BFD85D" w14:textId="77777777" w:rsidTr="00C66C9D">
        <w:tc>
          <w:tcPr>
            <w:tcW w:w="9021" w:type="dxa"/>
          </w:tcPr>
          <w:p w14:paraId="52D46B5B" w14:textId="77777777" w:rsidR="00693A0C" w:rsidRPr="00D33E55" w:rsidRDefault="00693A0C" w:rsidP="00693A0C">
            <w:pPr>
              <w:autoSpaceDE w:val="0"/>
              <w:autoSpaceDN w:val="0"/>
              <w:adjustRightInd w:val="0"/>
              <w:spacing w:after="60"/>
              <w:jc w:val="both"/>
              <w:rPr>
                <w:rFonts w:ascii="PT Sans" w:hAnsi="PT Sans" w:cs="Arial"/>
                <w:b/>
              </w:rPr>
            </w:pPr>
            <w:r w:rsidRPr="00D33E55">
              <w:rPr>
                <w:rFonts w:ascii="PT Sans" w:hAnsi="PT Sans" w:cs="Arial"/>
                <w:b/>
              </w:rPr>
              <w:t>Safety of the public (including medical/first aid cover);</w:t>
            </w:r>
          </w:p>
          <w:p w14:paraId="3A276E1B"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15B7D8CE"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490505E4" w14:textId="77777777" w:rsidR="00693A0C" w:rsidRPr="00D33E55" w:rsidRDefault="00693A0C" w:rsidP="00693A0C">
            <w:pPr>
              <w:autoSpaceDE w:val="0"/>
              <w:autoSpaceDN w:val="0"/>
              <w:adjustRightInd w:val="0"/>
              <w:spacing w:after="60"/>
              <w:contextualSpacing/>
              <w:jc w:val="both"/>
              <w:rPr>
                <w:rFonts w:ascii="PT Sans" w:hAnsi="PT Sans" w:cs="Arial"/>
                <w:b/>
                <w:bCs/>
              </w:rPr>
            </w:pPr>
          </w:p>
        </w:tc>
      </w:tr>
      <w:tr w:rsidR="00693A0C" w:rsidRPr="00D33E55" w14:paraId="2379C0F2" w14:textId="77777777" w:rsidTr="00C66C9D">
        <w:tc>
          <w:tcPr>
            <w:tcW w:w="9021" w:type="dxa"/>
          </w:tcPr>
          <w:p w14:paraId="3ADC4E23" w14:textId="77777777" w:rsidR="00693A0C" w:rsidRPr="00D33E55" w:rsidRDefault="00693A0C" w:rsidP="00693A0C">
            <w:pPr>
              <w:autoSpaceDE w:val="0"/>
              <w:autoSpaceDN w:val="0"/>
              <w:adjustRightInd w:val="0"/>
              <w:spacing w:after="60"/>
              <w:jc w:val="both"/>
              <w:rPr>
                <w:rFonts w:ascii="PT Sans" w:hAnsi="PT Sans" w:cs="Arial"/>
                <w:b/>
              </w:rPr>
            </w:pPr>
            <w:r w:rsidRPr="00D33E55">
              <w:rPr>
                <w:rFonts w:ascii="PT Sans" w:hAnsi="PT Sans" w:cs="Arial"/>
                <w:b/>
              </w:rPr>
              <w:t>Safety of the competing crews;</w:t>
            </w:r>
          </w:p>
          <w:p w14:paraId="30AE7333"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2F86473E"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4D67D596" w14:textId="77777777" w:rsidR="00693A0C" w:rsidRPr="00D33E55" w:rsidRDefault="00693A0C" w:rsidP="00693A0C">
            <w:pPr>
              <w:autoSpaceDE w:val="0"/>
              <w:autoSpaceDN w:val="0"/>
              <w:adjustRightInd w:val="0"/>
              <w:spacing w:after="60"/>
              <w:contextualSpacing/>
              <w:jc w:val="both"/>
              <w:rPr>
                <w:rFonts w:ascii="PT Sans" w:hAnsi="PT Sans" w:cs="Arial"/>
                <w:b/>
                <w:bCs/>
              </w:rPr>
            </w:pPr>
          </w:p>
        </w:tc>
      </w:tr>
      <w:tr w:rsidR="00693A0C" w:rsidRPr="00D33E55" w14:paraId="40E3C332" w14:textId="77777777" w:rsidTr="00C66C9D">
        <w:tc>
          <w:tcPr>
            <w:tcW w:w="9021" w:type="dxa"/>
          </w:tcPr>
          <w:p w14:paraId="10EBDB82" w14:textId="77777777" w:rsidR="00693A0C" w:rsidRPr="00D33E55" w:rsidRDefault="00693A0C" w:rsidP="00693A0C">
            <w:pPr>
              <w:autoSpaceDE w:val="0"/>
              <w:autoSpaceDN w:val="0"/>
              <w:adjustRightInd w:val="0"/>
              <w:spacing w:after="60"/>
              <w:contextualSpacing/>
              <w:jc w:val="both"/>
              <w:rPr>
                <w:rFonts w:ascii="PT Sans" w:hAnsi="PT Sans" w:cs="Arial"/>
                <w:b/>
              </w:rPr>
            </w:pPr>
            <w:r w:rsidRPr="00D33E55">
              <w:rPr>
                <w:rFonts w:ascii="PT Sans" w:hAnsi="PT Sans" w:cs="Arial"/>
                <w:b/>
              </w:rPr>
              <w:t>Safety of the volunteers at the event</w:t>
            </w:r>
          </w:p>
          <w:p w14:paraId="4350CAAA"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0D7BBDB1"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5F28F249" w14:textId="77777777" w:rsidR="00693A0C" w:rsidRPr="00D33E55" w:rsidRDefault="00693A0C" w:rsidP="00693A0C">
            <w:pPr>
              <w:autoSpaceDE w:val="0"/>
              <w:autoSpaceDN w:val="0"/>
              <w:adjustRightInd w:val="0"/>
              <w:spacing w:after="60"/>
              <w:contextualSpacing/>
              <w:jc w:val="both"/>
              <w:rPr>
                <w:rFonts w:ascii="PT Sans" w:hAnsi="PT Sans" w:cs="Arial"/>
                <w:b/>
                <w:bCs/>
              </w:rPr>
            </w:pPr>
          </w:p>
        </w:tc>
      </w:tr>
    </w:tbl>
    <w:p w14:paraId="55A8D129"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lastRenderedPageBreak/>
        <w:t>Event Schedule</w:t>
      </w:r>
    </w:p>
    <w:p w14:paraId="486CEC08"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r w:rsidRPr="00D33E55">
        <w:rPr>
          <w:rFonts w:ascii="PT Sans" w:eastAsia="Calibri" w:hAnsi="PT Sans" w:cs="Times New Roman"/>
          <w:noProof/>
          <w:szCs w:val="22"/>
          <w:lang w:eastAsia="en-GB"/>
        </w:rPr>
        <w:drawing>
          <wp:inline distT="0" distB="0" distL="0" distR="0" wp14:anchorId="5055AAEC" wp14:editId="018AEFE9">
            <wp:extent cx="4676775" cy="2676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6775" cy="2676525"/>
                    </a:xfrm>
                    <a:prstGeom prst="rect">
                      <a:avLst/>
                    </a:prstGeom>
                  </pic:spPr>
                </pic:pic>
              </a:graphicData>
            </a:graphic>
          </wp:inline>
        </w:drawing>
      </w:r>
    </w:p>
    <w:p w14:paraId="15A7DC74"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p>
    <w:p w14:paraId="63C1170B"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p>
    <w:p w14:paraId="019DF716" w14:textId="4BFB7655"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Route Overview</w:t>
      </w:r>
      <w:r w:rsidR="00EA6F09" w:rsidRPr="00D33E55">
        <w:rPr>
          <w:rFonts w:ascii="PT Sans" w:eastAsia="Times New Roman" w:hAnsi="PT Sans" w:cs="Times New Roman"/>
          <w:b/>
          <w:sz w:val="24"/>
        </w:rPr>
        <w:t xml:space="preserve"> </w:t>
      </w:r>
      <w:r w:rsidR="00EA6F09" w:rsidRPr="00D33E55">
        <w:rPr>
          <w:rFonts w:ascii="PT Sans" w:eastAsia="Times New Roman" w:hAnsi="PT Sans" w:cs="Times New Roman"/>
          <w:b/>
          <w:i/>
          <w:color w:val="365F91" w:themeColor="accent1" w:themeShade="BF"/>
          <w:sz w:val="24"/>
        </w:rPr>
        <w:t>and RV points</w:t>
      </w:r>
    </w:p>
    <w:p w14:paraId="241CC4A9"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p>
    <w:p w14:paraId="7EB14DAD" w14:textId="77777777" w:rsidR="00693A0C" w:rsidRPr="00D33E55" w:rsidRDefault="00693A0C" w:rsidP="00693A0C">
      <w:pPr>
        <w:autoSpaceDE w:val="0"/>
        <w:autoSpaceDN w:val="0"/>
        <w:adjustRightInd w:val="0"/>
        <w:spacing w:after="60"/>
        <w:ind w:left="360"/>
        <w:contextualSpacing/>
        <w:rPr>
          <w:rFonts w:ascii="PT Sans" w:eastAsia="Calibri" w:hAnsi="PT Sans" w:cs="Arial"/>
          <w:b/>
        </w:rPr>
      </w:pPr>
      <w:r w:rsidRPr="00D33E55">
        <w:rPr>
          <w:rFonts w:ascii="PT Sans" w:eastAsia="Calibri" w:hAnsi="PT Sans" w:cs="Times New Roman"/>
          <w:noProof/>
          <w:szCs w:val="22"/>
          <w:lang w:eastAsia="en-GB"/>
        </w:rPr>
        <w:drawing>
          <wp:inline distT="0" distB="0" distL="0" distR="0" wp14:anchorId="4A227EC2" wp14:editId="2865AC66">
            <wp:extent cx="3600167" cy="5149076"/>
            <wp:effectExtent l="6668" t="0" r="7302" b="730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3601732" cy="5151315"/>
                    </a:xfrm>
                    <a:prstGeom prst="rect">
                      <a:avLst/>
                    </a:prstGeom>
                  </pic:spPr>
                </pic:pic>
              </a:graphicData>
            </a:graphic>
          </wp:inline>
        </w:drawing>
      </w:r>
    </w:p>
    <w:p w14:paraId="72FDD9B9"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rPr>
      </w:pPr>
    </w:p>
    <w:p w14:paraId="0F9677C9" w14:textId="313336BB" w:rsidR="00693A0C" w:rsidRPr="00D33E55" w:rsidRDefault="00693A0C" w:rsidP="00EA6F09">
      <w:pPr>
        <w:rPr>
          <w:rFonts w:ascii="PT Sans" w:hAnsi="PT Sans"/>
        </w:rPr>
      </w:pPr>
    </w:p>
    <w:p w14:paraId="1A7E0AF3"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lastRenderedPageBreak/>
        <w:t>Convoy Diagram</w:t>
      </w:r>
    </w:p>
    <w:p w14:paraId="7076D734" w14:textId="77777777" w:rsidR="00693A0C" w:rsidRPr="00D33E55" w:rsidRDefault="00693A0C" w:rsidP="00693A0C">
      <w:pPr>
        <w:autoSpaceDE w:val="0"/>
        <w:autoSpaceDN w:val="0"/>
        <w:adjustRightInd w:val="0"/>
        <w:spacing w:after="60"/>
        <w:ind w:left="360"/>
        <w:jc w:val="center"/>
        <w:rPr>
          <w:rFonts w:ascii="PT Sans" w:eastAsia="Calibri" w:hAnsi="PT Sans" w:cs="Arial"/>
        </w:rPr>
      </w:pPr>
      <w:r w:rsidRPr="00D33E55">
        <w:rPr>
          <w:rFonts w:ascii="PT Sans" w:eastAsia="Calibri" w:hAnsi="PT Sans" w:cs="Times New Roman"/>
          <w:noProof/>
          <w:szCs w:val="22"/>
          <w:lang w:eastAsia="en-GB"/>
        </w:rPr>
        <w:drawing>
          <wp:inline distT="0" distB="0" distL="0" distR="0" wp14:anchorId="5F9394C7" wp14:editId="3BBF7A53">
            <wp:extent cx="501015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0150" cy="981075"/>
                    </a:xfrm>
                    <a:prstGeom prst="rect">
                      <a:avLst/>
                    </a:prstGeom>
                  </pic:spPr>
                </pic:pic>
              </a:graphicData>
            </a:graphic>
          </wp:inline>
        </w:drawing>
      </w:r>
    </w:p>
    <w:p w14:paraId="27CDCE1F" w14:textId="77777777" w:rsidR="00EA6F09" w:rsidRPr="00D33E55" w:rsidRDefault="00EA6F09" w:rsidP="00693A0C">
      <w:pPr>
        <w:keepNext/>
        <w:keepLines/>
        <w:spacing w:after="60"/>
        <w:outlineLvl w:val="2"/>
        <w:rPr>
          <w:rFonts w:ascii="PT Sans" w:eastAsia="Times New Roman" w:hAnsi="PT Sans" w:cs="Times New Roman"/>
          <w:b/>
          <w:sz w:val="24"/>
        </w:rPr>
      </w:pPr>
    </w:p>
    <w:p w14:paraId="1A2AD84F" w14:textId="23023C3E"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Safety Car Schedule</w:t>
      </w:r>
    </w:p>
    <w:p w14:paraId="78B91042" w14:textId="77777777" w:rsidR="00693A0C" w:rsidRPr="00D33E55" w:rsidRDefault="00693A0C" w:rsidP="00693A0C">
      <w:pPr>
        <w:autoSpaceDE w:val="0"/>
        <w:autoSpaceDN w:val="0"/>
        <w:adjustRightInd w:val="0"/>
        <w:spacing w:after="60"/>
        <w:ind w:left="360"/>
        <w:jc w:val="both"/>
        <w:rPr>
          <w:rFonts w:ascii="PT Sans" w:eastAsia="Calibri" w:hAnsi="PT Sans" w:cs="Arial"/>
        </w:rPr>
      </w:pPr>
      <w:r w:rsidRPr="00D33E55">
        <w:rPr>
          <w:rFonts w:ascii="PT Sans" w:eastAsia="Calibri" w:hAnsi="PT Sans" w:cs="Times New Roman"/>
          <w:noProof/>
          <w:szCs w:val="22"/>
          <w:lang w:eastAsia="en-GB"/>
        </w:rPr>
        <w:drawing>
          <wp:inline distT="0" distB="0" distL="0" distR="0" wp14:anchorId="3BC48870" wp14:editId="7DB2F2B2">
            <wp:extent cx="4719186" cy="2525917"/>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6500"/>
                    <a:stretch/>
                  </pic:blipFill>
                  <pic:spPr bwMode="auto">
                    <a:xfrm>
                      <a:off x="0" y="0"/>
                      <a:ext cx="4734576" cy="2534154"/>
                    </a:xfrm>
                    <a:prstGeom prst="rect">
                      <a:avLst/>
                    </a:prstGeom>
                    <a:ln>
                      <a:noFill/>
                    </a:ln>
                    <a:extLst>
                      <a:ext uri="{53640926-AAD7-44D8-BBD7-CCE9431645EC}">
                        <a14:shadowObscured xmlns:a14="http://schemas.microsoft.com/office/drawing/2010/main"/>
                      </a:ext>
                    </a:extLst>
                  </pic:spPr>
                </pic:pic>
              </a:graphicData>
            </a:graphic>
          </wp:inline>
        </w:drawing>
      </w:r>
    </w:p>
    <w:p w14:paraId="6EB1B1B4" w14:textId="77777777" w:rsidR="00693A0C" w:rsidRPr="00D33E55" w:rsidRDefault="00693A0C" w:rsidP="00693A0C">
      <w:pPr>
        <w:autoSpaceDE w:val="0"/>
        <w:autoSpaceDN w:val="0"/>
        <w:adjustRightInd w:val="0"/>
        <w:spacing w:after="60"/>
        <w:ind w:left="360"/>
        <w:jc w:val="both"/>
        <w:rPr>
          <w:rFonts w:ascii="PT Sans" w:eastAsia="Calibri" w:hAnsi="PT Sans" w:cs="Arial"/>
        </w:rPr>
      </w:pPr>
    </w:p>
    <w:p w14:paraId="31FB3ECD" w14:textId="77777777" w:rsidR="00693A0C" w:rsidRPr="00D33E55" w:rsidRDefault="00693A0C" w:rsidP="00693A0C">
      <w:pPr>
        <w:spacing w:after="60"/>
        <w:rPr>
          <w:rFonts w:ascii="PT Sans" w:eastAsia="Calibri" w:hAnsi="PT Sans" w:cs="Times New Roman"/>
          <w:b/>
          <w:szCs w:val="22"/>
        </w:rPr>
      </w:pPr>
      <w:r w:rsidRPr="00D33E55">
        <w:rPr>
          <w:rFonts w:ascii="PT Sans" w:eastAsia="Calibri" w:hAnsi="PT Sans" w:cs="Times New Roman"/>
          <w:b/>
          <w:szCs w:val="22"/>
        </w:rPr>
        <w:t>RALLY HQ contact number</w:t>
      </w:r>
      <w:r w:rsidRPr="00D33E55">
        <w:rPr>
          <w:rFonts w:ascii="PT Sans" w:eastAsia="Calibri" w:hAnsi="PT Sans" w:cs="Times New Roman"/>
          <w:b/>
          <w:szCs w:val="22"/>
        </w:rPr>
        <w:tab/>
      </w:r>
      <w:r w:rsidRPr="00D33E55">
        <w:rPr>
          <w:rFonts w:ascii="PT Sans" w:eastAsia="Calibri" w:hAnsi="PT Sans" w:cs="Times New Roman"/>
          <w:b/>
          <w:szCs w:val="22"/>
        </w:rPr>
        <w:tab/>
        <w:t>+44 1234 567 890</w:t>
      </w:r>
    </w:p>
    <w:p w14:paraId="0EA5146B" w14:textId="77777777" w:rsidR="00693A0C" w:rsidRPr="00D33E55" w:rsidRDefault="00693A0C" w:rsidP="00693A0C">
      <w:pPr>
        <w:spacing w:after="60"/>
        <w:rPr>
          <w:rFonts w:ascii="PT Sans" w:eastAsia="Calibri" w:hAnsi="PT Sans" w:cs="Arial"/>
          <w:b/>
        </w:rPr>
      </w:pPr>
    </w:p>
    <w:p w14:paraId="6E0D0D75" w14:textId="77777777" w:rsidR="00693A0C" w:rsidRPr="00D33E55" w:rsidRDefault="00693A0C" w:rsidP="00693A0C">
      <w:pPr>
        <w:spacing w:after="60"/>
        <w:rPr>
          <w:rFonts w:ascii="PT Sans" w:eastAsia="Calibri" w:hAnsi="PT Sans" w:cs="Times New Roman"/>
          <w:b/>
          <w:szCs w:val="22"/>
        </w:rPr>
      </w:pPr>
      <w:r w:rsidRPr="00D33E55">
        <w:rPr>
          <w:rFonts w:ascii="PT Sans" w:eastAsia="Calibri" w:hAnsi="PT Sans" w:cs="Times New Roman"/>
          <w:b/>
          <w:szCs w:val="22"/>
        </w:rPr>
        <w:t>Rally Control Emergency Number</w:t>
      </w:r>
      <w:r w:rsidRPr="00D33E55">
        <w:rPr>
          <w:rFonts w:ascii="PT Sans" w:eastAsia="Calibri" w:hAnsi="PT Sans" w:cs="Times New Roman"/>
          <w:b/>
          <w:szCs w:val="22"/>
        </w:rPr>
        <w:tab/>
        <w:t>+44 1234 567 999</w:t>
      </w:r>
    </w:p>
    <w:p w14:paraId="05CA3160" w14:textId="77777777" w:rsidR="00693A0C" w:rsidRPr="00D33E55" w:rsidRDefault="00693A0C" w:rsidP="00693A0C">
      <w:pPr>
        <w:spacing w:after="60"/>
        <w:ind w:left="142"/>
        <w:contextualSpacing/>
        <w:rPr>
          <w:rFonts w:ascii="PT Sans" w:eastAsia="Calibri" w:hAnsi="PT Sans" w:cs="Arial"/>
          <w:b/>
        </w:rPr>
      </w:pPr>
    </w:p>
    <w:p w14:paraId="38D4EAB2"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Senior Officials on the event</w:t>
      </w:r>
    </w:p>
    <w:p w14:paraId="5B3C78B1" w14:textId="1E1A815F" w:rsidR="00693A0C" w:rsidRPr="00D33E55" w:rsidRDefault="00746540"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 xml:space="preserve">Motorsport UK </w:t>
      </w:r>
      <w:r w:rsidR="00693A0C" w:rsidRPr="00D33E55">
        <w:rPr>
          <w:rFonts w:ascii="PT Sans" w:eastAsia="Calibri" w:hAnsi="PT Sans" w:cs="Arial"/>
        </w:rPr>
        <w:t>Safety Delegate</w:t>
      </w:r>
      <w:r w:rsidR="00693A0C" w:rsidRPr="00746540">
        <w:rPr>
          <w:rFonts w:ascii="PT Sans" w:eastAsia="Calibri" w:hAnsi="PT Sans" w:cs="Arial"/>
          <w:strike/>
        </w:rPr>
        <w:t>/Observer</w:t>
      </w:r>
      <w:r w:rsidR="00693A0C" w:rsidRPr="00D33E55">
        <w:rPr>
          <w:rFonts w:ascii="PT Sans" w:eastAsia="Calibri" w:hAnsi="PT Sans" w:cs="Arial"/>
        </w:rPr>
        <w:tab/>
      </w:r>
      <w:r w:rsidR="00693A0C" w:rsidRPr="00D33E55">
        <w:rPr>
          <w:rFonts w:ascii="PT Sans" w:eastAsia="Calibri" w:hAnsi="PT Sans" w:cs="Arial"/>
        </w:rPr>
        <w:tab/>
        <w:t>Fred SMITH</w:t>
      </w:r>
    </w:p>
    <w:p w14:paraId="39EF09D3" w14:textId="79E1CF62" w:rsidR="00693A0C" w:rsidRPr="00D33E55" w:rsidRDefault="00F147B5"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Motorsport UK</w:t>
      </w:r>
      <w:r w:rsidR="00693A0C" w:rsidRPr="00D33E55">
        <w:rPr>
          <w:rFonts w:ascii="PT Sans" w:eastAsia="Calibri" w:hAnsi="PT Sans" w:cs="Arial"/>
        </w:rPr>
        <w:t xml:space="preserve"> Steward and Club Stewards</w:t>
      </w:r>
      <w:r w:rsidR="00693A0C" w:rsidRPr="00D33E55">
        <w:rPr>
          <w:rFonts w:ascii="PT Sans" w:eastAsia="Calibri" w:hAnsi="PT Sans" w:cs="Arial"/>
        </w:rPr>
        <w:tab/>
        <w:t>Jane GORDON, Ernest RIGHT, Jo BROWN</w:t>
      </w:r>
    </w:p>
    <w:p w14:paraId="2258B03B" w14:textId="66DDD371"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Clerk of the Course</w:t>
      </w:r>
      <w:r w:rsidRPr="00D33E55">
        <w:rPr>
          <w:rFonts w:ascii="PT Sans" w:eastAsia="Calibri" w:hAnsi="PT Sans" w:cs="Arial"/>
        </w:rPr>
        <w:tab/>
      </w:r>
      <w:r w:rsidRPr="00D33E55">
        <w:rPr>
          <w:rFonts w:ascii="PT Sans" w:eastAsia="Calibri" w:hAnsi="PT Sans" w:cs="Arial"/>
        </w:rPr>
        <w:tab/>
      </w:r>
      <w:r w:rsidRPr="00D33E55">
        <w:rPr>
          <w:rFonts w:ascii="PT Sans" w:eastAsia="Calibri" w:hAnsi="PT Sans" w:cs="Arial"/>
        </w:rPr>
        <w:tab/>
      </w:r>
      <w:r w:rsidRPr="00D33E55">
        <w:rPr>
          <w:rFonts w:ascii="PT Sans" w:eastAsia="Calibri" w:hAnsi="PT Sans" w:cs="Arial"/>
        </w:rPr>
        <w:tab/>
        <w:t>Tes JAMES</w:t>
      </w:r>
    </w:p>
    <w:p w14:paraId="3F6D9356" w14:textId="1C53D75F"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Deputy Clerks of the Course</w:t>
      </w:r>
      <w:r w:rsidRPr="00D33E55">
        <w:rPr>
          <w:rFonts w:ascii="PT Sans" w:eastAsia="Calibri" w:hAnsi="PT Sans" w:cs="Arial"/>
        </w:rPr>
        <w:tab/>
      </w:r>
      <w:r w:rsidRPr="00D33E55">
        <w:rPr>
          <w:rFonts w:ascii="PT Sans" w:eastAsia="Calibri" w:hAnsi="PT Sans" w:cs="Arial"/>
        </w:rPr>
        <w:tab/>
      </w:r>
      <w:r w:rsidR="00F147B5" w:rsidRPr="00D33E55">
        <w:rPr>
          <w:rFonts w:ascii="PT Sans" w:eastAsia="Calibri" w:hAnsi="PT Sans" w:cs="Arial"/>
        </w:rPr>
        <w:tab/>
      </w:r>
      <w:r w:rsidRPr="00D33E55">
        <w:rPr>
          <w:rFonts w:ascii="PT Sans" w:eastAsia="Calibri" w:hAnsi="PT Sans" w:cs="Arial"/>
        </w:rPr>
        <w:t>etc</w:t>
      </w:r>
    </w:p>
    <w:p w14:paraId="69BA2427"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Event Safety Officer</w:t>
      </w:r>
    </w:p>
    <w:p w14:paraId="2509EB2C"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Chief Medical Officer</w:t>
      </w:r>
    </w:p>
    <w:p w14:paraId="088FCC42"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Spectator Safety Officer</w:t>
      </w:r>
    </w:p>
    <w:p w14:paraId="0F9BA837"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Radio Controller(s)</w:t>
      </w:r>
    </w:p>
    <w:p w14:paraId="61910E36"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Stage Commanders for each special stage</w:t>
      </w:r>
    </w:p>
    <w:p w14:paraId="14DB0B5B"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Media Officer</w:t>
      </w:r>
    </w:p>
    <w:p w14:paraId="324F5E74" w14:textId="69701A14" w:rsidR="007B71DC" w:rsidRPr="00D33E55" w:rsidRDefault="007B71DC" w:rsidP="00EA6F09">
      <w:pPr>
        <w:rPr>
          <w:rFonts w:ascii="PT Sans" w:hAnsi="PT Sans"/>
        </w:rPr>
      </w:pPr>
    </w:p>
    <w:p w14:paraId="0CA55EAA" w14:textId="3F2D5ABA" w:rsidR="00EA6F09" w:rsidRPr="00D33E55" w:rsidRDefault="00EA6F09" w:rsidP="00EA6F09">
      <w:pPr>
        <w:rPr>
          <w:rFonts w:ascii="PT Sans" w:hAnsi="PT Sans"/>
        </w:rPr>
      </w:pPr>
    </w:p>
    <w:p w14:paraId="49FE6989" w14:textId="77777777" w:rsidR="00EA6F09" w:rsidRPr="00D33E55" w:rsidRDefault="00EA6F09" w:rsidP="00EA6F09">
      <w:pPr>
        <w:rPr>
          <w:rFonts w:ascii="PT Sans" w:hAnsi="PT Sans"/>
        </w:rPr>
      </w:pPr>
    </w:p>
    <w:p w14:paraId="29E74B0E" w14:textId="77777777" w:rsidR="00693A0C" w:rsidRPr="00D33E55" w:rsidRDefault="00693A0C" w:rsidP="007B71D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Emergency and safety services contact details</w:t>
      </w:r>
    </w:p>
    <w:tbl>
      <w:tblPr>
        <w:tblStyle w:val="TableGrid"/>
        <w:tblW w:w="9016" w:type="dxa"/>
        <w:tblInd w:w="-113" w:type="dxa"/>
        <w:tblLook w:val="04A0" w:firstRow="1" w:lastRow="0" w:firstColumn="1" w:lastColumn="0" w:noHBand="0" w:noVBand="1"/>
      </w:tblPr>
      <w:tblGrid>
        <w:gridCol w:w="9016"/>
      </w:tblGrid>
      <w:tr w:rsidR="00693A0C" w:rsidRPr="00D33E55" w14:paraId="40F13768" w14:textId="77777777" w:rsidTr="00C66C9D">
        <w:tc>
          <w:tcPr>
            <w:tcW w:w="9016" w:type="dxa"/>
          </w:tcPr>
          <w:p w14:paraId="2937136E"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Police</w:t>
            </w:r>
          </w:p>
        </w:tc>
      </w:tr>
      <w:tr w:rsidR="00693A0C" w:rsidRPr="00D33E55" w14:paraId="4745DAB4" w14:textId="77777777" w:rsidTr="00C66C9D">
        <w:tc>
          <w:tcPr>
            <w:tcW w:w="9016" w:type="dxa"/>
          </w:tcPr>
          <w:p w14:paraId="00E75F76"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Hospitals (including address)</w:t>
            </w:r>
          </w:p>
        </w:tc>
      </w:tr>
      <w:tr w:rsidR="00693A0C" w:rsidRPr="00D33E55" w14:paraId="0FA0E5F6" w14:textId="77777777" w:rsidTr="00C66C9D">
        <w:tc>
          <w:tcPr>
            <w:tcW w:w="9016" w:type="dxa"/>
          </w:tcPr>
          <w:p w14:paraId="5DE40501"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Fire Service</w:t>
            </w:r>
          </w:p>
        </w:tc>
      </w:tr>
      <w:tr w:rsidR="00693A0C" w:rsidRPr="00D33E55" w14:paraId="4188C66A" w14:textId="77777777" w:rsidTr="00C66C9D">
        <w:tc>
          <w:tcPr>
            <w:tcW w:w="9016" w:type="dxa"/>
          </w:tcPr>
          <w:p w14:paraId="2AA2C5BE"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First Aid and casualty transport</w:t>
            </w:r>
          </w:p>
        </w:tc>
      </w:tr>
      <w:tr w:rsidR="00693A0C" w:rsidRPr="00D33E55" w14:paraId="63540F5C" w14:textId="77777777" w:rsidTr="00C66C9D">
        <w:tc>
          <w:tcPr>
            <w:tcW w:w="9016" w:type="dxa"/>
          </w:tcPr>
          <w:p w14:paraId="3730B9C8"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Ambulance Service</w:t>
            </w:r>
          </w:p>
        </w:tc>
      </w:tr>
      <w:tr w:rsidR="00693A0C" w:rsidRPr="00D33E55" w14:paraId="29F9A11C" w14:textId="77777777" w:rsidTr="00C66C9D">
        <w:tc>
          <w:tcPr>
            <w:tcW w:w="9016" w:type="dxa"/>
          </w:tcPr>
          <w:p w14:paraId="2ADE373B"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Rescue Units located at each special stage</w:t>
            </w:r>
          </w:p>
        </w:tc>
      </w:tr>
      <w:tr w:rsidR="00693A0C" w:rsidRPr="00D33E55" w14:paraId="564ADC20" w14:textId="77777777" w:rsidTr="00C66C9D">
        <w:tc>
          <w:tcPr>
            <w:tcW w:w="9016" w:type="dxa"/>
          </w:tcPr>
          <w:p w14:paraId="68A67E5E"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Recovery units located at each special stage</w:t>
            </w:r>
          </w:p>
        </w:tc>
      </w:tr>
      <w:tr w:rsidR="00693A0C" w:rsidRPr="00D33E55" w14:paraId="399CC3DE" w14:textId="77777777" w:rsidTr="00C66C9D">
        <w:tc>
          <w:tcPr>
            <w:tcW w:w="9016" w:type="dxa"/>
          </w:tcPr>
          <w:p w14:paraId="10EB9AC2"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Doctor(s) &amp;/or Paramedics located at each special stage</w:t>
            </w:r>
          </w:p>
        </w:tc>
      </w:tr>
      <w:tr w:rsidR="00693A0C" w:rsidRPr="00D33E55" w14:paraId="4677E411" w14:textId="77777777" w:rsidTr="00C66C9D">
        <w:tc>
          <w:tcPr>
            <w:tcW w:w="9016" w:type="dxa"/>
          </w:tcPr>
          <w:p w14:paraId="4E12E8C0"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Divers if required</w:t>
            </w:r>
          </w:p>
        </w:tc>
      </w:tr>
      <w:tr w:rsidR="00693A0C" w:rsidRPr="00D33E55" w14:paraId="2DAF6C93" w14:textId="77777777" w:rsidTr="00C66C9D">
        <w:tc>
          <w:tcPr>
            <w:tcW w:w="9016" w:type="dxa"/>
          </w:tcPr>
          <w:p w14:paraId="0075439C"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Other??</w:t>
            </w:r>
          </w:p>
        </w:tc>
      </w:tr>
    </w:tbl>
    <w:p w14:paraId="7638AE52" w14:textId="77777777" w:rsidR="00EA6F09" w:rsidRPr="00D33E55" w:rsidRDefault="00EA6F09" w:rsidP="00693A0C">
      <w:pPr>
        <w:keepNext/>
        <w:keepLines/>
        <w:spacing w:after="60"/>
        <w:outlineLvl w:val="2"/>
        <w:rPr>
          <w:rFonts w:ascii="PT Sans" w:eastAsia="Times New Roman" w:hAnsi="PT Sans" w:cs="Times New Roman"/>
          <w:b/>
          <w:sz w:val="24"/>
        </w:rPr>
      </w:pPr>
    </w:p>
    <w:p w14:paraId="3DE50005" w14:textId="1D2D8449"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Risk Management</w:t>
      </w:r>
    </w:p>
    <w:p w14:paraId="153EA323"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b/>
        </w:rPr>
        <w:t>The plan must describe the risks assessed and how they are to be managed.</w:t>
      </w:r>
      <w:r w:rsidRPr="00D33E55">
        <w:rPr>
          <w:rFonts w:ascii="PT Sans" w:eastAsia="Calibri" w:hAnsi="PT Sans" w:cs="Arial"/>
        </w:rPr>
        <w:t xml:space="preserve"> </w:t>
      </w:r>
    </w:p>
    <w:p w14:paraId="1F05334F" w14:textId="00D1E9FB"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 xml:space="preserve">There should be specific coverage of the 3 categories of people – Competitors, Officials/marshals and spectators/the </w:t>
      </w:r>
      <w:r w:rsidR="007935B3" w:rsidRPr="00D33E55">
        <w:rPr>
          <w:rFonts w:ascii="PT Sans" w:eastAsia="Calibri" w:hAnsi="PT Sans" w:cs="Arial"/>
        </w:rPr>
        <w:t>public</w:t>
      </w:r>
      <w:r w:rsidRPr="00D33E55">
        <w:rPr>
          <w:rFonts w:ascii="PT Sans" w:eastAsia="Calibri" w:hAnsi="PT Sans" w:cs="Arial"/>
        </w:rPr>
        <w:t xml:space="preserve">.  The example below is a good version of a practical Risk Assessment Template and can </w:t>
      </w:r>
      <w:r w:rsidRPr="00D33E55">
        <w:rPr>
          <w:rFonts w:ascii="PT Sans" w:hAnsi="PT Sans"/>
        </w:rPr>
        <w:t xml:space="preserve">be found on </w:t>
      </w:r>
      <w:r w:rsidR="00F147B5" w:rsidRPr="00D33E55">
        <w:rPr>
          <w:rFonts w:ascii="PT Sans" w:hAnsi="PT Sans"/>
        </w:rPr>
        <w:t>the Motorsport UK</w:t>
      </w:r>
      <w:r w:rsidRPr="00D33E55">
        <w:rPr>
          <w:rFonts w:ascii="PT Sans" w:hAnsi="PT Sans"/>
        </w:rPr>
        <w:t xml:space="preserve"> website resources section for clubs and organisers</w:t>
      </w:r>
      <w:r w:rsidR="007935B3" w:rsidRPr="00D33E55">
        <w:rPr>
          <w:rFonts w:ascii="PT Sans" w:hAnsi="PT Sans"/>
        </w:rPr>
        <w:t xml:space="preserve"> as well in </w:t>
      </w:r>
      <w:r w:rsidR="00F20C6A" w:rsidRPr="00D33E55">
        <w:rPr>
          <w:rFonts w:ascii="PT Sans" w:hAnsi="PT Sans"/>
        </w:rPr>
        <w:t>Annex</w:t>
      </w:r>
      <w:r w:rsidR="007935B3" w:rsidRPr="00D33E55">
        <w:rPr>
          <w:rFonts w:ascii="PT Sans" w:hAnsi="PT Sans"/>
        </w:rPr>
        <w:t xml:space="preserve"> M</w:t>
      </w:r>
      <w:r w:rsidRPr="00D33E55">
        <w:rPr>
          <w:rFonts w:ascii="PT Sans" w:hAnsi="PT Sans"/>
        </w:rPr>
        <w:t>.</w:t>
      </w:r>
      <w:r w:rsidRPr="00D33E55">
        <w:rPr>
          <w:rFonts w:ascii="PT Sans" w:eastAsia="Calibri" w:hAnsi="PT Sans" w:cs="Arial"/>
        </w:rPr>
        <w:t xml:space="preserve"> This is not the only way to show the information, the second example is also one that works well.</w:t>
      </w:r>
    </w:p>
    <w:p w14:paraId="258E1D04" w14:textId="77777777" w:rsidR="00693A0C" w:rsidRPr="00D33E55" w:rsidRDefault="00693A0C" w:rsidP="00693A0C">
      <w:pPr>
        <w:autoSpaceDE w:val="0"/>
        <w:autoSpaceDN w:val="0"/>
        <w:adjustRightInd w:val="0"/>
        <w:spacing w:after="60"/>
        <w:jc w:val="both"/>
        <w:rPr>
          <w:rFonts w:ascii="PT Sans" w:eastAsia="Calibri" w:hAnsi="PT Sans" w:cs="Arial"/>
        </w:rPr>
      </w:pPr>
    </w:p>
    <w:tbl>
      <w:tblPr>
        <w:tblW w:w="5000" w:type="pct"/>
        <w:tblLook w:val="0000" w:firstRow="0" w:lastRow="0" w:firstColumn="0" w:lastColumn="0" w:noHBand="0" w:noVBand="0"/>
      </w:tblPr>
      <w:tblGrid>
        <w:gridCol w:w="336"/>
        <w:gridCol w:w="1035"/>
        <w:gridCol w:w="1207"/>
        <w:gridCol w:w="1281"/>
        <w:gridCol w:w="1604"/>
        <w:gridCol w:w="1392"/>
        <w:gridCol w:w="816"/>
        <w:gridCol w:w="1094"/>
      </w:tblGrid>
      <w:tr w:rsidR="00693A0C" w:rsidRPr="00D33E55" w14:paraId="3B6BC90F" w14:textId="77777777" w:rsidTr="00C66C9D">
        <w:trPr>
          <w:trHeight w:val="581"/>
          <w:tblHeader/>
        </w:trPr>
        <w:tc>
          <w:tcPr>
            <w:tcW w:w="203" w:type="pct"/>
            <w:tcBorders>
              <w:top w:val="single" w:sz="6" w:space="0" w:color="auto"/>
              <w:left w:val="single" w:sz="6" w:space="0" w:color="auto"/>
              <w:bottom w:val="single" w:sz="6" w:space="0" w:color="auto"/>
              <w:right w:val="single" w:sz="6" w:space="0" w:color="auto"/>
            </w:tcBorders>
            <w:shd w:val="solid" w:color="FFFF99" w:fill="FFFFFF"/>
          </w:tcPr>
          <w:p w14:paraId="57FBE896" w14:textId="77777777" w:rsidR="00693A0C" w:rsidRPr="00D33E55" w:rsidRDefault="00693A0C" w:rsidP="00693A0C">
            <w:pPr>
              <w:autoSpaceDE w:val="0"/>
              <w:autoSpaceDN w:val="0"/>
              <w:adjustRightInd w:val="0"/>
              <w:jc w:val="center"/>
              <w:rPr>
                <w:rFonts w:ascii="PT Sans" w:eastAsia="Calibri" w:hAnsi="PT Sans" w:cs="Calibri"/>
                <w:color w:val="000000"/>
                <w:szCs w:val="22"/>
              </w:rPr>
            </w:pPr>
          </w:p>
        </w:tc>
        <w:tc>
          <w:tcPr>
            <w:tcW w:w="579" w:type="pct"/>
            <w:tcBorders>
              <w:top w:val="single" w:sz="12" w:space="0" w:color="auto"/>
              <w:left w:val="nil"/>
              <w:bottom w:val="nil"/>
              <w:right w:val="single" w:sz="12" w:space="0" w:color="auto"/>
            </w:tcBorders>
            <w:shd w:val="solid" w:color="FFFF99" w:fill="auto"/>
          </w:tcPr>
          <w:p w14:paraId="76169CED"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1. What are the hazards?</w:t>
            </w:r>
          </w:p>
        </w:tc>
        <w:tc>
          <w:tcPr>
            <w:tcW w:w="648" w:type="pct"/>
            <w:tcBorders>
              <w:top w:val="single" w:sz="12" w:space="0" w:color="auto"/>
              <w:left w:val="nil"/>
              <w:bottom w:val="nil"/>
              <w:right w:val="single" w:sz="12" w:space="0" w:color="auto"/>
            </w:tcBorders>
            <w:shd w:val="solid" w:color="FFFF99" w:fill="auto"/>
          </w:tcPr>
          <w:p w14:paraId="5C8F3984"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2. Who might be harmed and how?</w:t>
            </w:r>
          </w:p>
        </w:tc>
        <w:tc>
          <w:tcPr>
            <w:tcW w:w="770" w:type="pct"/>
            <w:tcBorders>
              <w:top w:val="single" w:sz="12" w:space="0" w:color="auto"/>
              <w:left w:val="nil"/>
              <w:bottom w:val="nil"/>
              <w:right w:val="single" w:sz="12" w:space="0" w:color="auto"/>
            </w:tcBorders>
            <w:shd w:val="solid" w:color="FFFF99" w:fill="auto"/>
          </w:tcPr>
          <w:p w14:paraId="7D9E5BE2"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3. What are you already doing?</w:t>
            </w:r>
          </w:p>
        </w:tc>
        <w:tc>
          <w:tcPr>
            <w:tcW w:w="1016" w:type="pct"/>
            <w:tcBorders>
              <w:top w:val="single" w:sz="12" w:space="0" w:color="auto"/>
              <w:left w:val="nil"/>
              <w:bottom w:val="nil"/>
              <w:right w:val="single" w:sz="12" w:space="0" w:color="auto"/>
            </w:tcBorders>
            <w:shd w:val="solid" w:color="FFFF99" w:fill="auto"/>
          </w:tcPr>
          <w:p w14:paraId="3F37F2A0"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4. Do you need to do anything else to manage this risk? If so, what?</w:t>
            </w:r>
          </w:p>
        </w:tc>
        <w:tc>
          <w:tcPr>
            <w:tcW w:w="754" w:type="pct"/>
            <w:tcBorders>
              <w:top w:val="single" w:sz="12" w:space="0" w:color="auto"/>
              <w:left w:val="nil"/>
              <w:bottom w:val="nil"/>
              <w:right w:val="single" w:sz="12" w:space="0" w:color="auto"/>
            </w:tcBorders>
            <w:shd w:val="solid" w:color="FFFF99" w:fill="auto"/>
          </w:tcPr>
          <w:p w14:paraId="6063B1F9"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5. Action by whom</w:t>
            </w:r>
          </w:p>
        </w:tc>
        <w:tc>
          <w:tcPr>
            <w:tcW w:w="440" w:type="pct"/>
            <w:tcBorders>
              <w:top w:val="single" w:sz="12" w:space="0" w:color="auto"/>
              <w:left w:val="nil"/>
              <w:bottom w:val="nil"/>
              <w:right w:val="single" w:sz="12" w:space="0" w:color="auto"/>
            </w:tcBorders>
            <w:shd w:val="solid" w:color="FFFF99" w:fill="auto"/>
          </w:tcPr>
          <w:p w14:paraId="6BAF9318"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6. Action by when</w:t>
            </w:r>
          </w:p>
        </w:tc>
        <w:tc>
          <w:tcPr>
            <w:tcW w:w="589" w:type="pct"/>
            <w:tcBorders>
              <w:top w:val="single" w:sz="12" w:space="0" w:color="auto"/>
              <w:left w:val="nil"/>
              <w:bottom w:val="nil"/>
              <w:right w:val="single" w:sz="12" w:space="0" w:color="auto"/>
            </w:tcBorders>
            <w:shd w:val="solid" w:color="FFFF99" w:fill="auto"/>
          </w:tcPr>
          <w:p w14:paraId="49AAE04D"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7. Date complete</w:t>
            </w:r>
          </w:p>
        </w:tc>
      </w:tr>
      <w:tr w:rsidR="00693A0C" w:rsidRPr="00D33E55" w14:paraId="448F4C9F" w14:textId="77777777" w:rsidTr="00C66C9D">
        <w:trPr>
          <w:trHeight w:val="907"/>
        </w:trPr>
        <w:tc>
          <w:tcPr>
            <w:tcW w:w="203" w:type="pct"/>
            <w:tcBorders>
              <w:top w:val="single" w:sz="6" w:space="0" w:color="auto"/>
              <w:left w:val="single" w:sz="6" w:space="0" w:color="auto"/>
              <w:bottom w:val="single" w:sz="6" w:space="0" w:color="auto"/>
              <w:right w:val="single" w:sz="6" w:space="0" w:color="auto"/>
            </w:tcBorders>
          </w:tcPr>
          <w:p w14:paraId="310D0B2F" w14:textId="77777777" w:rsidR="00693A0C" w:rsidRPr="00D33E55" w:rsidRDefault="00693A0C" w:rsidP="00693A0C">
            <w:pPr>
              <w:autoSpaceDE w:val="0"/>
              <w:autoSpaceDN w:val="0"/>
              <w:adjustRightInd w:val="0"/>
              <w:jc w:val="center"/>
              <w:rPr>
                <w:rFonts w:ascii="PT Sans" w:eastAsia="Calibri" w:hAnsi="PT Sans" w:cs="Calibri"/>
                <w:color w:val="000000"/>
                <w:szCs w:val="22"/>
              </w:rPr>
            </w:pPr>
            <w:r w:rsidRPr="00D33E55">
              <w:rPr>
                <w:rFonts w:ascii="PT Sans" w:eastAsia="Calibri" w:hAnsi="PT Sans" w:cs="Calibri"/>
                <w:color w:val="000000"/>
                <w:szCs w:val="22"/>
              </w:rPr>
              <w:t>1</w:t>
            </w:r>
          </w:p>
        </w:tc>
        <w:tc>
          <w:tcPr>
            <w:tcW w:w="579" w:type="pct"/>
            <w:tcBorders>
              <w:top w:val="single" w:sz="6" w:space="0" w:color="auto"/>
              <w:left w:val="nil"/>
              <w:bottom w:val="single" w:sz="6" w:space="0" w:color="auto"/>
              <w:right w:val="single" w:sz="6" w:space="0" w:color="auto"/>
            </w:tcBorders>
          </w:tcPr>
          <w:p w14:paraId="5C72CF88"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Uneven ground and tree trunks</w:t>
            </w:r>
          </w:p>
        </w:tc>
        <w:tc>
          <w:tcPr>
            <w:tcW w:w="648" w:type="pct"/>
            <w:tcBorders>
              <w:top w:val="single" w:sz="6" w:space="0" w:color="auto"/>
              <w:left w:val="single" w:sz="6" w:space="0" w:color="auto"/>
              <w:bottom w:val="single" w:sz="6" w:space="0" w:color="auto"/>
              <w:right w:val="single" w:sz="6" w:space="0" w:color="auto"/>
            </w:tcBorders>
          </w:tcPr>
          <w:p w14:paraId="3B907CDB"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Spectators and marshals</w:t>
            </w:r>
          </w:p>
        </w:tc>
        <w:tc>
          <w:tcPr>
            <w:tcW w:w="770" w:type="pct"/>
            <w:tcBorders>
              <w:top w:val="single" w:sz="6" w:space="0" w:color="auto"/>
              <w:left w:val="single" w:sz="6" w:space="0" w:color="auto"/>
              <w:bottom w:val="single" w:sz="6" w:space="0" w:color="auto"/>
              <w:right w:val="single" w:sz="6" w:space="0" w:color="auto"/>
            </w:tcBorders>
          </w:tcPr>
          <w:p w14:paraId="3112BF57"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Advising everyone to wear sensible shoes and taping off any excessively bad areas</w:t>
            </w:r>
          </w:p>
        </w:tc>
        <w:tc>
          <w:tcPr>
            <w:tcW w:w="1016" w:type="pct"/>
            <w:tcBorders>
              <w:top w:val="single" w:sz="6" w:space="0" w:color="auto"/>
              <w:left w:val="single" w:sz="6" w:space="0" w:color="auto"/>
              <w:bottom w:val="single" w:sz="6" w:space="0" w:color="auto"/>
              <w:right w:val="single" w:sz="6" w:space="0" w:color="auto"/>
            </w:tcBorders>
          </w:tcPr>
          <w:p w14:paraId="37434805"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As the stage is run entirely in daylight no other precautions are in place.</w:t>
            </w:r>
          </w:p>
          <w:p w14:paraId="2B2EB25F"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First Aid cover is in place at spectator areas.</w:t>
            </w:r>
          </w:p>
        </w:tc>
        <w:tc>
          <w:tcPr>
            <w:tcW w:w="754" w:type="pct"/>
            <w:tcBorders>
              <w:top w:val="single" w:sz="6" w:space="0" w:color="auto"/>
              <w:left w:val="single" w:sz="6" w:space="0" w:color="auto"/>
              <w:bottom w:val="single" w:sz="6" w:space="0" w:color="auto"/>
              <w:right w:val="single" w:sz="6" w:space="0" w:color="auto"/>
            </w:tcBorders>
          </w:tcPr>
          <w:p w14:paraId="397DB616"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Advise marshals of the risks</w:t>
            </w:r>
          </w:p>
          <w:p w14:paraId="26BF4016"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Notes in programmes and on website</w:t>
            </w:r>
          </w:p>
        </w:tc>
        <w:tc>
          <w:tcPr>
            <w:tcW w:w="440" w:type="pct"/>
            <w:tcBorders>
              <w:top w:val="single" w:sz="6" w:space="0" w:color="auto"/>
              <w:left w:val="single" w:sz="6" w:space="0" w:color="auto"/>
              <w:bottom w:val="single" w:sz="6" w:space="0" w:color="auto"/>
              <w:right w:val="single" w:sz="6" w:space="0" w:color="auto"/>
            </w:tcBorders>
          </w:tcPr>
          <w:p w14:paraId="120A5A85"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2 weeks prior to event</w:t>
            </w:r>
          </w:p>
        </w:tc>
        <w:tc>
          <w:tcPr>
            <w:tcW w:w="589" w:type="pct"/>
            <w:tcBorders>
              <w:top w:val="single" w:sz="6" w:space="0" w:color="auto"/>
              <w:left w:val="single" w:sz="6" w:space="0" w:color="auto"/>
              <w:bottom w:val="single" w:sz="6" w:space="0" w:color="auto"/>
              <w:right w:val="single" w:sz="6" w:space="0" w:color="auto"/>
            </w:tcBorders>
          </w:tcPr>
          <w:p w14:paraId="323F6195" w14:textId="77777777" w:rsidR="00693A0C" w:rsidRPr="00D33E55" w:rsidRDefault="00693A0C" w:rsidP="00693A0C">
            <w:pPr>
              <w:autoSpaceDE w:val="0"/>
              <w:autoSpaceDN w:val="0"/>
              <w:adjustRightInd w:val="0"/>
              <w:rPr>
                <w:rFonts w:ascii="PT Sans" w:eastAsia="Calibri" w:hAnsi="PT Sans" w:cs="Calibri"/>
                <w:color w:val="000000"/>
                <w:szCs w:val="22"/>
              </w:rPr>
            </w:pPr>
          </w:p>
        </w:tc>
      </w:tr>
      <w:tr w:rsidR="00693A0C" w:rsidRPr="00D33E55" w14:paraId="6BA49A6F" w14:textId="77777777" w:rsidTr="00C66C9D">
        <w:trPr>
          <w:trHeight w:val="907"/>
        </w:trPr>
        <w:tc>
          <w:tcPr>
            <w:tcW w:w="203" w:type="pct"/>
            <w:tcBorders>
              <w:top w:val="single" w:sz="6" w:space="0" w:color="auto"/>
              <w:left w:val="single" w:sz="6" w:space="0" w:color="auto"/>
              <w:bottom w:val="single" w:sz="6" w:space="0" w:color="auto"/>
              <w:right w:val="single" w:sz="6" w:space="0" w:color="auto"/>
            </w:tcBorders>
          </w:tcPr>
          <w:p w14:paraId="487B5224" w14:textId="77777777" w:rsidR="00693A0C" w:rsidRPr="00D33E55" w:rsidRDefault="00693A0C" w:rsidP="00693A0C">
            <w:pPr>
              <w:autoSpaceDE w:val="0"/>
              <w:autoSpaceDN w:val="0"/>
              <w:adjustRightInd w:val="0"/>
              <w:jc w:val="center"/>
              <w:rPr>
                <w:rFonts w:ascii="PT Sans" w:eastAsia="Calibri" w:hAnsi="PT Sans" w:cs="Calibri"/>
                <w:color w:val="000000"/>
                <w:szCs w:val="22"/>
              </w:rPr>
            </w:pPr>
            <w:r w:rsidRPr="00D33E55">
              <w:rPr>
                <w:rFonts w:ascii="PT Sans" w:eastAsia="Calibri" w:hAnsi="PT Sans" w:cs="Calibri"/>
                <w:color w:val="000000"/>
                <w:szCs w:val="22"/>
              </w:rPr>
              <w:t>2</w:t>
            </w:r>
          </w:p>
        </w:tc>
        <w:tc>
          <w:tcPr>
            <w:tcW w:w="579" w:type="pct"/>
            <w:tcBorders>
              <w:top w:val="single" w:sz="6" w:space="0" w:color="auto"/>
              <w:left w:val="nil"/>
              <w:bottom w:val="single" w:sz="6" w:space="0" w:color="auto"/>
              <w:right w:val="single" w:sz="6" w:space="0" w:color="auto"/>
            </w:tcBorders>
          </w:tcPr>
          <w:p w14:paraId="3E0B1BE0"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Refuel Area</w:t>
            </w:r>
          </w:p>
        </w:tc>
        <w:tc>
          <w:tcPr>
            <w:tcW w:w="648" w:type="pct"/>
            <w:tcBorders>
              <w:top w:val="single" w:sz="6" w:space="0" w:color="auto"/>
              <w:left w:val="single" w:sz="6" w:space="0" w:color="auto"/>
              <w:bottom w:val="single" w:sz="6" w:space="0" w:color="auto"/>
              <w:right w:val="single" w:sz="6" w:space="0" w:color="auto"/>
            </w:tcBorders>
          </w:tcPr>
          <w:p w14:paraId="4B393053"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Marshals</w:t>
            </w:r>
          </w:p>
        </w:tc>
        <w:tc>
          <w:tcPr>
            <w:tcW w:w="770" w:type="pct"/>
            <w:tcBorders>
              <w:top w:val="single" w:sz="6" w:space="0" w:color="auto"/>
              <w:left w:val="single" w:sz="6" w:space="0" w:color="auto"/>
              <w:bottom w:val="single" w:sz="6" w:space="0" w:color="auto"/>
              <w:right w:val="single" w:sz="6" w:space="0" w:color="auto"/>
            </w:tcBorders>
          </w:tcPr>
          <w:p w14:paraId="6BFFB2B9"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2 metre clear zone</w:t>
            </w:r>
          </w:p>
          <w:p w14:paraId="4B78437D" w14:textId="77777777" w:rsidR="007B71D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 xml:space="preserve">Separate from </w:t>
            </w:r>
            <w:r w:rsidRPr="00D33E55">
              <w:rPr>
                <w:rFonts w:ascii="PT Sans" w:eastAsia="Calibri" w:hAnsi="PT Sans" w:cs="Calibri"/>
                <w:color w:val="000000"/>
                <w:szCs w:val="22"/>
              </w:rPr>
              <w:lastRenderedPageBreak/>
              <w:t>service area</w:t>
            </w:r>
          </w:p>
        </w:tc>
        <w:tc>
          <w:tcPr>
            <w:tcW w:w="1016" w:type="pct"/>
            <w:tcBorders>
              <w:top w:val="single" w:sz="6" w:space="0" w:color="auto"/>
              <w:left w:val="single" w:sz="6" w:space="0" w:color="auto"/>
              <w:bottom w:val="single" w:sz="6" w:space="0" w:color="auto"/>
              <w:right w:val="single" w:sz="6" w:space="0" w:color="auto"/>
            </w:tcBorders>
          </w:tcPr>
          <w:p w14:paraId="5FC1FBFC"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lastRenderedPageBreak/>
              <w:t xml:space="preserve">Fire trained marshals with fire extinguishers </w:t>
            </w:r>
            <w:r w:rsidRPr="00D33E55">
              <w:rPr>
                <w:rFonts w:ascii="PT Sans" w:eastAsia="Calibri" w:hAnsi="PT Sans" w:cs="Calibri"/>
                <w:color w:val="000000"/>
                <w:szCs w:val="22"/>
              </w:rPr>
              <w:lastRenderedPageBreak/>
              <w:t>in “ready” mode</w:t>
            </w:r>
          </w:p>
        </w:tc>
        <w:tc>
          <w:tcPr>
            <w:tcW w:w="754" w:type="pct"/>
            <w:tcBorders>
              <w:top w:val="single" w:sz="6" w:space="0" w:color="auto"/>
              <w:left w:val="single" w:sz="6" w:space="0" w:color="auto"/>
              <w:bottom w:val="single" w:sz="6" w:space="0" w:color="auto"/>
              <w:right w:val="single" w:sz="6" w:space="0" w:color="auto"/>
            </w:tcBorders>
          </w:tcPr>
          <w:p w14:paraId="2FECC9C4"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lastRenderedPageBreak/>
              <w:t>Service Area Manager</w:t>
            </w:r>
          </w:p>
        </w:tc>
        <w:tc>
          <w:tcPr>
            <w:tcW w:w="440" w:type="pct"/>
            <w:tcBorders>
              <w:top w:val="single" w:sz="6" w:space="0" w:color="auto"/>
              <w:left w:val="single" w:sz="6" w:space="0" w:color="auto"/>
              <w:bottom w:val="single" w:sz="6" w:space="0" w:color="auto"/>
              <w:right w:val="single" w:sz="6" w:space="0" w:color="auto"/>
            </w:tcBorders>
          </w:tcPr>
          <w:p w14:paraId="2A05282A"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Set-up</w:t>
            </w:r>
          </w:p>
        </w:tc>
        <w:tc>
          <w:tcPr>
            <w:tcW w:w="589" w:type="pct"/>
            <w:tcBorders>
              <w:top w:val="single" w:sz="6" w:space="0" w:color="auto"/>
              <w:left w:val="single" w:sz="6" w:space="0" w:color="auto"/>
              <w:bottom w:val="single" w:sz="6" w:space="0" w:color="auto"/>
              <w:right w:val="single" w:sz="6" w:space="0" w:color="auto"/>
            </w:tcBorders>
          </w:tcPr>
          <w:p w14:paraId="22E2A36F"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Event day</w:t>
            </w:r>
          </w:p>
        </w:tc>
      </w:tr>
    </w:tbl>
    <w:p w14:paraId="24C58E9C"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 xml:space="preserve"> </w:t>
      </w:r>
    </w:p>
    <w:p w14:paraId="49FCBAEE" w14:textId="577A19BF" w:rsidR="007935B3" w:rsidRPr="00D33E55" w:rsidRDefault="007935B3" w:rsidP="00693A0C">
      <w:pPr>
        <w:autoSpaceDE w:val="0"/>
        <w:autoSpaceDN w:val="0"/>
        <w:adjustRightInd w:val="0"/>
        <w:spacing w:after="60"/>
        <w:jc w:val="both"/>
        <w:rPr>
          <w:rFonts w:ascii="PT Sans" w:eastAsia="Calibri" w:hAnsi="PT Sans" w:cs="Arial"/>
        </w:rPr>
      </w:pPr>
    </w:p>
    <w:tbl>
      <w:tblPr>
        <w:tblStyle w:val="TableGrid"/>
        <w:tblW w:w="0" w:type="auto"/>
        <w:tblLook w:val="04A0" w:firstRow="1" w:lastRow="0" w:firstColumn="1" w:lastColumn="0" w:noHBand="0" w:noVBand="1"/>
      </w:tblPr>
      <w:tblGrid>
        <w:gridCol w:w="1103"/>
        <w:gridCol w:w="1367"/>
        <w:gridCol w:w="1261"/>
        <w:gridCol w:w="2157"/>
        <w:gridCol w:w="1727"/>
        <w:gridCol w:w="1163"/>
      </w:tblGrid>
      <w:tr w:rsidR="009C5DDC" w:rsidRPr="00D33E55" w14:paraId="12F0F8C3" w14:textId="5A277E84" w:rsidTr="00445FF3">
        <w:tc>
          <w:tcPr>
            <w:tcW w:w="1103" w:type="dxa"/>
            <w:shd w:val="clear" w:color="auto" w:fill="EAF1DD"/>
          </w:tcPr>
          <w:p w14:paraId="7F9C2881"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Hazard</w:t>
            </w:r>
          </w:p>
        </w:tc>
        <w:tc>
          <w:tcPr>
            <w:tcW w:w="1367" w:type="dxa"/>
            <w:shd w:val="clear" w:color="auto" w:fill="EAF1DD"/>
          </w:tcPr>
          <w:p w14:paraId="24CADA38"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Risks Posed</w:t>
            </w:r>
          </w:p>
        </w:tc>
        <w:tc>
          <w:tcPr>
            <w:tcW w:w="1261" w:type="dxa"/>
            <w:shd w:val="clear" w:color="auto" w:fill="EAF1DD"/>
          </w:tcPr>
          <w:p w14:paraId="15226BD7"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Risk Evaluation</w:t>
            </w:r>
          </w:p>
        </w:tc>
        <w:tc>
          <w:tcPr>
            <w:tcW w:w="2157" w:type="dxa"/>
            <w:shd w:val="clear" w:color="auto" w:fill="EAF1DD"/>
          </w:tcPr>
          <w:p w14:paraId="648FD43F"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Precautions/controls in place</w:t>
            </w:r>
          </w:p>
        </w:tc>
        <w:tc>
          <w:tcPr>
            <w:tcW w:w="1727" w:type="dxa"/>
            <w:shd w:val="clear" w:color="auto" w:fill="EAF1DD"/>
          </w:tcPr>
          <w:p w14:paraId="7CCE571D" w14:textId="77777777" w:rsidR="009C5DDC" w:rsidRPr="00D33E55" w:rsidRDefault="009C5DDC" w:rsidP="009C5DDC">
            <w:pPr>
              <w:autoSpaceDE w:val="0"/>
              <w:autoSpaceDN w:val="0"/>
              <w:adjustRightInd w:val="0"/>
              <w:spacing w:after="60"/>
              <w:rPr>
                <w:rFonts w:ascii="PT Sans" w:hAnsi="PT Sans" w:cs="Arial"/>
              </w:rPr>
            </w:pPr>
            <w:r w:rsidRPr="00D33E55">
              <w:rPr>
                <w:rFonts w:ascii="PT Sans" w:hAnsi="PT Sans" w:cs="Arial"/>
              </w:rPr>
              <w:t>Further action available</w:t>
            </w:r>
          </w:p>
        </w:tc>
        <w:tc>
          <w:tcPr>
            <w:tcW w:w="1163" w:type="dxa"/>
            <w:shd w:val="clear" w:color="auto" w:fill="EAF1DD"/>
          </w:tcPr>
          <w:p w14:paraId="382D647F" w14:textId="1A7FDECE" w:rsidR="009C5DDC" w:rsidRPr="00403064" w:rsidRDefault="009C5DDC" w:rsidP="009C5DDC">
            <w:pPr>
              <w:autoSpaceDE w:val="0"/>
              <w:autoSpaceDN w:val="0"/>
              <w:adjustRightInd w:val="0"/>
              <w:spacing w:after="60"/>
              <w:rPr>
                <w:rFonts w:ascii="PT Sans" w:hAnsi="PT Sans" w:cs="Arial"/>
                <w:i/>
              </w:rPr>
            </w:pPr>
            <w:r w:rsidRPr="00403064">
              <w:rPr>
                <w:rFonts w:ascii="PT Sans" w:hAnsi="PT Sans" w:cs="Arial"/>
                <w:i/>
              </w:rPr>
              <w:t>Post action Risk Evaluation</w:t>
            </w:r>
          </w:p>
        </w:tc>
      </w:tr>
      <w:tr w:rsidR="009C5DDC" w:rsidRPr="00D33E55" w14:paraId="37484F47" w14:textId="40752E1C" w:rsidTr="00445FF3">
        <w:tc>
          <w:tcPr>
            <w:tcW w:w="1103" w:type="dxa"/>
          </w:tcPr>
          <w:p w14:paraId="418402D1" w14:textId="77777777" w:rsidR="009C5DDC" w:rsidRPr="00D33E55" w:rsidRDefault="009C5DDC" w:rsidP="00693A0C">
            <w:pPr>
              <w:autoSpaceDE w:val="0"/>
              <w:autoSpaceDN w:val="0"/>
              <w:adjustRightInd w:val="0"/>
              <w:spacing w:after="60"/>
              <w:rPr>
                <w:rFonts w:ascii="PT Sans" w:hAnsi="PT Sans" w:cs="Arial"/>
              </w:rPr>
            </w:pPr>
          </w:p>
          <w:p w14:paraId="006CEBB0"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Calibri"/>
                <w:color w:val="000000"/>
              </w:rPr>
              <w:t>Uneven ground and tree trunks</w:t>
            </w:r>
          </w:p>
          <w:p w14:paraId="6D9A77A8" w14:textId="77777777" w:rsidR="009C5DDC" w:rsidRPr="00D33E55" w:rsidRDefault="009C5DDC" w:rsidP="00693A0C">
            <w:pPr>
              <w:autoSpaceDE w:val="0"/>
              <w:autoSpaceDN w:val="0"/>
              <w:adjustRightInd w:val="0"/>
              <w:spacing w:after="60"/>
              <w:rPr>
                <w:rFonts w:ascii="PT Sans" w:hAnsi="PT Sans" w:cs="Arial"/>
              </w:rPr>
            </w:pPr>
          </w:p>
        </w:tc>
        <w:tc>
          <w:tcPr>
            <w:tcW w:w="1367" w:type="dxa"/>
          </w:tcPr>
          <w:p w14:paraId="59ED5520"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Personal injury to spectators and marshals</w:t>
            </w:r>
          </w:p>
        </w:tc>
        <w:tc>
          <w:tcPr>
            <w:tcW w:w="1261" w:type="dxa"/>
          </w:tcPr>
          <w:p w14:paraId="00E7A3FD"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Low to medium</w:t>
            </w:r>
          </w:p>
        </w:tc>
        <w:tc>
          <w:tcPr>
            <w:tcW w:w="2157" w:type="dxa"/>
          </w:tcPr>
          <w:p w14:paraId="518AE1F2"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Everyone is advised to wear sensible shoes and any excessively bad areas will be taped off</w:t>
            </w:r>
          </w:p>
        </w:tc>
        <w:tc>
          <w:tcPr>
            <w:tcW w:w="1727" w:type="dxa"/>
          </w:tcPr>
          <w:p w14:paraId="580AF43B" w14:textId="1BD84B5F"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First Aid available at Spectator Viewing Areas and marshals can radio through to the Stage Commander should there be a problem</w:t>
            </w:r>
          </w:p>
        </w:tc>
        <w:tc>
          <w:tcPr>
            <w:tcW w:w="1163" w:type="dxa"/>
          </w:tcPr>
          <w:p w14:paraId="6A76B712" w14:textId="674C9272" w:rsidR="009C5DDC" w:rsidRPr="00403064" w:rsidRDefault="009C5DDC" w:rsidP="00693A0C">
            <w:pPr>
              <w:autoSpaceDE w:val="0"/>
              <w:autoSpaceDN w:val="0"/>
              <w:adjustRightInd w:val="0"/>
              <w:spacing w:after="60"/>
              <w:rPr>
                <w:rFonts w:ascii="PT Sans" w:hAnsi="PT Sans" w:cs="Arial"/>
                <w:i/>
              </w:rPr>
            </w:pPr>
            <w:r w:rsidRPr="00403064">
              <w:rPr>
                <w:rFonts w:ascii="PT Sans" w:hAnsi="PT Sans" w:cs="Arial"/>
                <w:i/>
              </w:rPr>
              <w:t>Low</w:t>
            </w:r>
          </w:p>
        </w:tc>
      </w:tr>
    </w:tbl>
    <w:p w14:paraId="6C163A72" w14:textId="77777777" w:rsidR="00693A0C" w:rsidRPr="00D33E55" w:rsidRDefault="00693A0C" w:rsidP="00693A0C">
      <w:pPr>
        <w:autoSpaceDE w:val="0"/>
        <w:autoSpaceDN w:val="0"/>
        <w:adjustRightInd w:val="0"/>
        <w:spacing w:after="60"/>
        <w:jc w:val="both"/>
        <w:rPr>
          <w:rFonts w:ascii="PT Sans" w:eastAsia="Calibri" w:hAnsi="PT Sans" w:cs="Arial"/>
        </w:rPr>
      </w:pPr>
    </w:p>
    <w:p w14:paraId="2BCD1795"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 xml:space="preserve">(The Incident Management Plan will show what to do if </w:t>
      </w:r>
      <w:r w:rsidR="007935B3" w:rsidRPr="00D33E55">
        <w:rPr>
          <w:rFonts w:ascii="PT Sans" w:eastAsia="Calibri" w:hAnsi="PT Sans" w:cs="Arial"/>
        </w:rPr>
        <w:t>despite</w:t>
      </w:r>
      <w:r w:rsidRPr="00D33E55">
        <w:rPr>
          <w:rFonts w:ascii="PT Sans" w:eastAsia="Calibri" w:hAnsi="PT Sans" w:cs="Arial"/>
        </w:rPr>
        <w:t xml:space="preserve"> your Risk Management Plans there is still an incident or accident).</w:t>
      </w:r>
    </w:p>
    <w:p w14:paraId="760E85D1" w14:textId="77777777" w:rsidR="007B71DC" w:rsidRPr="00D33E55" w:rsidRDefault="007B71DC" w:rsidP="00693A0C">
      <w:pPr>
        <w:autoSpaceDE w:val="0"/>
        <w:autoSpaceDN w:val="0"/>
        <w:adjustRightInd w:val="0"/>
        <w:spacing w:after="60"/>
        <w:jc w:val="both"/>
        <w:rPr>
          <w:rFonts w:ascii="PT Sans" w:eastAsia="Calibri" w:hAnsi="PT Sans" w:cs="Arial"/>
        </w:rPr>
      </w:pPr>
    </w:p>
    <w:p w14:paraId="19FB41DA"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Spectator Safety</w:t>
      </w:r>
    </w:p>
    <w:p w14:paraId="5719FCDE"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For spectator safety, you could include the following information in your risk assessment table and/or in your stage safety plans/set up diagrams</w:t>
      </w:r>
    </w:p>
    <w:p w14:paraId="1B06C517" w14:textId="77777777" w:rsidR="00693A0C" w:rsidRPr="00D33E55" w:rsidRDefault="00693A0C" w:rsidP="00693A0C">
      <w:pPr>
        <w:spacing w:after="60"/>
        <w:ind w:left="720"/>
        <w:contextualSpacing/>
        <w:rPr>
          <w:rFonts w:ascii="PT Sans" w:eastAsia="Calibri" w:hAnsi="PT Sans" w:cs="Times New Roman"/>
          <w:szCs w:val="22"/>
        </w:rPr>
      </w:pPr>
    </w:p>
    <w:p w14:paraId="6DC3C12B"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Likely numbers of spectators expected and any specific issues that have arisen;</w:t>
      </w:r>
    </w:p>
    <w:p w14:paraId="09D68935"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Plans showing access routes, parking and spectator viewing areas with the relevant text pages on the facing page;</w:t>
      </w:r>
    </w:p>
    <w:p w14:paraId="065A7007" w14:textId="6883E217" w:rsidR="00693A0C" w:rsidRPr="00D33E55" w:rsidRDefault="00F147B5"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hAnsi="PT Sans"/>
        </w:rPr>
        <w:t>Motorsport UK</w:t>
      </w:r>
      <w:r w:rsidR="007935B3" w:rsidRPr="00D33E55">
        <w:rPr>
          <w:rFonts w:ascii="PT Sans" w:hAnsi="PT Sans"/>
        </w:rPr>
        <w:t xml:space="preserve"> Notices and posters plus other</w:t>
      </w:r>
      <w:r w:rsidR="007935B3" w:rsidRPr="00D33E55">
        <w:rPr>
          <w:rFonts w:ascii="PT Sans" w:eastAsia="Calibri" w:hAnsi="PT Sans" w:cs="Times New Roman"/>
          <w:szCs w:val="22"/>
        </w:rPr>
        <w:t xml:space="preserve"> s</w:t>
      </w:r>
      <w:r w:rsidR="00693A0C" w:rsidRPr="00D33E55">
        <w:rPr>
          <w:rFonts w:ascii="PT Sans" w:eastAsia="Calibri" w:hAnsi="PT Sans" w:cs="Times New Roman"/>
          <w:szCs w:val="22"/>
        </w:rPr>
        <w:t>ignage used on your event;</w:t>
      </w:r>
    </w:p>
    <w:p w14:paraId="568871BE"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Communications to spectators on the event regarding safety e.g. programme, website, safety cars;</w:t>
      </w:r>
    </w:p>
    <w:p w14:paraId="4B805E83"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Role of marshals on stage in managing spectators in relation to no-go areas, taped areas and spectator viewing areas;</w:t>
      </w:r>
    </w:p>
    <w:p w14:paraId="16B6B54A"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Predicted number of marshals per stage and at specific spectator areas;</w:t>
      </w:r>
    </w:p>
    <w:p w14:paraId="7A55885C"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lastRenderedPageBreak/>
        <w:t>Role of stage commander in assisting marshals dealing with unruly spectators i.e. in suspending the stage if spectators do not wish to move when asked;</w:t>
      </w:r>
    </w:p>
    <w:p w14:paraId="3E5D1F44"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The role of the safety cars in managing spectator safety – spec safety, 0, and 00/ 000 if used;</w:t>
      </w:r>
    </w:p>
    <w:p w14:paraId="158558A2"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Any issues specific to your event;</w:t>
      </w:r>
    </w:p>
    <w:p w14:paraId="37A60C07"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Map references/GPS locations for stages and RV points</w:t>
      </w:r>
    </w:p>
    <w:p w14:paraId="782845D3" w14:textId="77777777" w:rsidR="00693A0C" w:rsidRPr="00D33E55" w:rsidRDefault="00693A0C" w:rsidP="00693A0C">
      <w:pPr>
        <w:autoSpaceDE w:val="0"/>
        <w:autoSpaceDN w:val="0"/>
        <w:adjustRightInd w:val="0"/>
        <w:spacing w:after="60"/>
        <w:jc w:val="both"/>
        <w:rPr>
          <w:rFonts w:ascii="PT Sans" w:eastAsia="Calibri" w:hAnsi="PT Sans" w:cs="Arial"/>
        </w:rPr>
      </w:pPr>
    </w:p>
    <w:p w14:paraId="3C0BB553" w14:textId="77777777" w:rsidR="00693A0C" w:rsidRPr="00D33E55" w:rsidRDefault="00693A0C" w:rsidP="00693A0C">
      <w:pPr>
        <w:autoSpaceDE w:val="0"/>
        <w:autoSpaceDN w:val="0"/>
        <w:adjustRightInd w:val="0"/>
        <w:spacing w:after="60"/>
        <w:jc w:val="both"/>
        <w:rPr>
          <w:rFonts w:ascii="PT Sans" w:eastAsia="Calibri" w:hAnsi="PT Sans" w:cs="Arial"/>
          <w:b/>
        </w:rPr>
      </w:pPr>
      <w:r w:rsidRPr="00D33E55">
        <w:rPr>
          <w:rFonts w:ascii="PT Sans" w:eastAsia="Calibri" w:hAnsi="PT Sans" w:cs="Arial"/>
          <w:b/>
        </w:rPr>
        <w:t>Stage Plans</w:t>
      </w:r>
    </w:p>
    <w:p w14:paraId="28380CCB" w14:textId="77777777" w:rsidR="00693A0C" w:rsidRPr="00D33E55" w:rsidRDefault="00693A0C" w:rsidP="00693A0C">
      <w:pPr>
        <w:autoSpaceDE w:val="0"/>
        <w:autoSpaceDN w:val="0"/>
        <w:adjustRightInd w:val="0"/>
        <w:spacing w:after="60"/>
        <w:jc w:val="both"/>
        <w:rPr>
          <w:rFonts w:ascii="PT Sans" w:eastAsia="Calibri" w:hAnsi="PT Sans" w:cs="Arial"/>
          <w:u w:val="single"/>
        </w:rPr>
      </w:pPr>
      <w:r w:rsidRPr="00D33E55">
        <w:rPr>
          <w:rFonts w:ascii="PT Sans" w:eastAsia="Calibri" w:hAnsi="PT Sans" w:cs="Arial"/>
        </w:rPr>
        <w:t xml:space="preserve">Also see examples in </w:t>
      </w:r>
      <w:r w:rsidRPr="00D33E55">
        <w:rPr>
          <w:rFonts w:ascii="PT Sans" w:eastAsia="Calibri" w:hAnsi="PT Sans" w:cs="Arial"/>
          <w:u w:val="single"/>
        </w:rPr>
        <w:t>ANNEX D &amp; E</w:t>
      </w:r>
    </w:p>
    <w:p w14:paraId="094F80D8" w14:textId="77777777" w:rsidR="00693A0C" w:rsidRPr="00D33E55" w:rsidRDefault="00693A0C" w:rsidP="00693A0C">
      <w:pPr>
        <w:autoSpaceDE w:val="0"/>
        <w:autoSpaceDN w:val="0"/>
        <w:adjustRightInd w:val="0"/>
        <w:spacing w:after="60"/>
        <w:jc w:val="both"/>
        <w:rPr>
          <w:rFonts w:ascii="PT Sans" w:eastAsia="Calibri" w:hAnsi="PT Sans" w:cs="Arial"/>
        </w:rPr>
      </w:pPr>
    </w:p>
    <w:p w14:paraId="4A0EA1AE" w14:textId="77777777" w:rsidR="00693A0C" w:rsidRPr="00D33E55" w:rsidRDefault="00693A0C" w:rsidP="00693A0C">
      <w:pPr>
        <w:spacing w:after="60"/>
        <w:jc w:val="right"/>
        <w:rPr>
          <w:rFonts w:ascii="PT Sans" w:eastAsia="Calibri" w:hAnsi="PT Sans" w:cs="Times New Roman"/>
          <w:szCs w:val="22"/>
        </w:rPr>
      </w:pPr>
      <w:r w:rsidRPr="00D33E55">
        <w:rPr>
          <w:rFonts w:ascii="PT Sans" w:eastAsia="Calibri" w:hAnsi="PT Sans" w:cs="Times New Roman"/>
          <w:noProof/>
          <w:szCs w:val="22"/>
          <w:lang w:eastAsia="en-GB"/>
        </w:rPr>
        <w:drawing>
          <wp:inline distT="0" distB="0" distL="0" distR="0" wp14:anchorId="551597D7" wp14:editId="386EF2A4">
            <wp:extent cx="5731510" cy="43046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304665"/>
                    </a:xfrm>
                    <a:prstGeom prst="rect">
                      <a:avLst/>
                    </a:prstGeom>
                  </pic:spPr>
                </pic:pic>
              </a:graphicData>
            </a:graphic>
          </wp:inline>
        </w:drawing>
      </w:r>
    </w:p>
    <w:p w14:paraId="2E5D676E" w14:textId="77777777" w:rsidR="00D94544" w:rsidRPr="00D33E55" w:rsidRDefault="00D94544" w:rsidP="00693A0C">
      <w:pPr>
        <w:rPr>
          <w:rFonts w:ascii="PT Sans" w:hAnsi="PT Sans"/>
        </w:rPr>
      </w:pPr>
    </w:p>
    <w:sectPr w:rsidR="00D94544" w:rsidRPr="00D33E55" w:rsidSect="00403064">
      <w:headerReference w:type="even" r:id="rId15"/>
      <w:headerReference w:type="default" r:id="rId16"/>
      <w:footerReference w:type="even" r:id="rId17"/>
      <w:footerReference w:type="default" r:id="rId18"/>
      <w:headerReference w:type="first" r:id="rId19"/>
      <w:footerReference w:type="first" r:id="rId20"/>
      <w:pgSz w:w="11900" w:h="16840"/>
      <w:pgMar w:top="1702" w:right="1552" w:bottom="993" w:left="1560" w:header="567" w:footer="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2551F" w14:textId="77777777" w:rsidR="00B87DF9" w:rsidRDefault="00B87DF9" w:rsidP="00842276">
      <w:r>
        <w:separator/>
      </w:r>
    </w:p>
  </w:endnote>
  <w:endnote w:type="continuationSeparator" w:id="0">
    <w:p w14:paraId="1486FD8C" w14:textId="77777777" w:rsidR="00B87DF9" w:rsidRDefault="00B87DF9" w:rsidP="0084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T Sans">
    <w:altName w:val="PT Sans"/>
    <w:panose1 w:val="020B0503020203020204"/>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FB89" w14:textId="77777777" w:rsidR="000671F3" w:rsidRDefault="00067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DDB2" w14:textId="77777777" w:rsidR="00D33E55" w:rsidRDefault="00D33E55" w:rsidP="00D33E55">
    <w:pPr>
      <w:pStyle w:val="Footer"/>
      <w:rPr>
        <w:rFonts w:ascii="PT Sans" w:hAnsi="PT Sans"/>
        <w:noProof/>
        <w:color w:val="A6A6A6" w:themeColor="background1" w:themeShade="A6"/>
        <w:sz w:val="16"/>
        <w:szCs w:val="16"/>
      </w:rPr>
    </w:pPr>
  </w:p>
  <w:p w14:paraId="2550BAAA" w14:textId="30F195A6" w:rsidR="00D33E55" w:rsidRDefault="00D33E55" w:rsidP="00D33E55">
    <w:pPr>
      <w:pStyle w:val="Footer"/>
      <w:rPr>
        <w:rFonts w:ascii="PT Sans" w:hAnsi="PT Sans"/>
        <w:noProof/>
        <w:color w:val="A6A6A6" w:themeColor="background1" w:themeShade="A6"/>
        <w:sz w:val="16"/>
        <w:szCs w:val="16"/>
      </w:rPr>
    </w:pPr>
    <w:r>
      <w:rPr>
        <w:rFonts w:ascii="PT Sans" w:hAnsi="PT Sans"/>
        <w:noProof/>
        <w:color w:val="A6A6A6" w:themeColor="background1" w:themeShade="A6"/>
        <w:sz w:val="16"/>
        <w:szCs w:val="16"/>
      </w:rPr>
      <mc:AlternateContent>
        <mc:Choice Requires="wps">
          <w:drawing>
            <wp:anchor distT="0" distB="0" distL="114300" distR="114300" simplePos="0" relativeHeight="251660800" behindDoc="0" locked="0" layoutInCell="1" allowOverlap="1" wp14:anchorId="53B154C8" wp14:editId="550E4CD4">
              <wp:simplePos x="0" y="0"/>
              <wp:positionH relativeFrom="column">
                <wp:posOffset>-1933</wp:posOffset>
              </wp:positionH>
              <wp:positionV relativeFrom="paragraph">
                <wp:posOffset>41855</wp:posOffset>
              </wp:positionV>
              <wp:extent cx="5494352"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5494352"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F2198B" id="Straight Connector 10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5pt,3.3pt" to="43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" strokecolor="black [3213]"/>
          </w:pict>
        </mc:Fallback>
      </mc:AlternateContent>
    </w:r>
    <w:r>
      <w:rPr>
        <w:rFonts w:ascii="PT Sans" w:hAnsi="PT Sans"/>
        <w:noProof/>
        <w:color w:val="A6A6A6" w:themeColor="background1" w:themeShade="A6"/>
        <w:sz w:val="16"/>
        <w:szCs w:val="16"/>
      </w:rPr>
      <w:tab/>
      <w:t xml:space="preserve">                                                        </w:t>
    </w:r>
  </w:p>
  <w:p w14:paraId="2515E2FA" w14:textId="6643F3E1" w:rsidR="00D33E55" w:rsidRDefault="00D33E55" w:rsidP="00DD29A7">
    <w:pPr>
      <w:pStyle w:val="Footer"/>
      <w:tabs>
        <w:tab w:val="clear" w:pos="8640"/>
        <w:tab w:val="right" w:pos="8788"/>
      </w:tabs>
      <w:jc w:val="right"/>
    </w:pPr>
    <w:r>
      <w:rPr>
        <w:rFonts w:ascii="PT Sans" w:hAnsi="PT Sans"/>
        <w:noProof/>
        <w:color w:val="A6A6A6" w:themeColor="background1" w:themeShade="A6"/>
        <w:sz w:val="16"/>
        <w:szCs w:val="16"/>
      </w:rPr>
      <w:tab/>
      <w:t xml:space="preserve">                                                                              </w:t>
    </w:r>
    <w:r w:rsidR="004C7270">
      <w:rPr>
        <w:rFonts w:ascii="PT Sans" w:hAnsi="PT Sans"/>
        <w:noProof/>
        <w:color w:val="A6A6A6" w:themeColor="background1" w:themeShade="A6"/>
        <w:sz w:val="16"/>
        <w:szCs w:val="16"/>
      </w:rPr>
      <w:t xml:space="preserve">                   </w:t>
    </w:r>
    <w:r>
      <w:rPr>
        <w:rFonts w:ascii="PT Sans" w:hAnsi="PT Sans"/>
        <w:noProof/>
        <w:color w:val="A6A6A6" w:themeColor="background1" w:themeShade="A6"/>
        <w:sz w:val="16"/>
        <w:szCs w:val="16"/>
      </w:rPr>
      <w:t xml:space="preserve">    </w:t>
    </w:r>
    <w:r w:rsidRPr="0030680B">
      <w:rPr>
        <w:rFonts w:ascii="PT Sans" w:hAnsi="PT Sans"/>
        <w:noProof/>
        <w:color w:val="A6A6A6" w:themeColor="background1" w:themeShade="A6"/>
        <w:sz w:val="16"/>
        <w:szCs w:val="16"/>
      </w:rPr>
      <w:fldChar w:fldCharType="begin"/>
    </w:r>
    <w:r w:rsidRPr="0030680B">
      <w:rPr>
        <w:rFonts w:ascii="PT Sans" w:hAnsi="PT Sans"/>
        <w:noProof/>
        <w:color w:val="A6A6A6" w:themeColor="background1" w:themeShade="A6"/>
        <w:sz w:val="16"/>
        <w:szCs w:val="16"/>
      </w:rPr>
      <w:instrText xml:space="preserve"> FILENAME  \* Upper  \* MERGEFORMAT </w:instrText>
    </w:r>
    <w:r w:rsidRPr="0030680B">
      <w:rPr>
        <w:rFonts w:ascii="PT Sans" w:hAnsi="PT Sans"/>
        <w:noProof/>
        <w:color w:val="A6A6A6" w:themeColor="background1" w:themeShade="A6"/>
        <w:sz w:val="16"/>
        <w:szCs w:val="16"/>
      </w:rPr>
      <w:fldChar w:fldCharType="separate"/>
    </w:r>
    <w:r w:rsidR="00CB503B">
      <w:rPr>
        <w:rFonts w:ascii="PT Sans" w:hAnsi="PT Sans"/>
        <w:noProof/>
        <w:color w:val="A6A6A6" w:themeColor="background1" w:themeShade="A6"/>
        <w:sz w:val="16"/>
        <w:szCs w:val="16"/>
      </w:rPr>
      <w:t>ANNEX C SAFETY PLAN TEMPLATE MULTI VENUE JANUARY 2022</w:t>
    </w:r>
    <w:r w:rsidRPr="0030680B">
      <w:rPr>
        <w:rFonts w:ascii="PT Sans" w:hAnsi="PT Sans"/>
        <w:noProof/>
        <w:color w:val="A6A6A6" w:themeColor="background1" w:themeShade="A6"/>
        <w:sz w:val="16"/>
        <w:szCs w:val="16"/>
      </w:rPr>
      <w:fldChar w:fldCharType="end"/>
    </w:r>
    <w:r>
      <w:rPr>
        <w:rFonts w:ascii="PT Sans" w:hAnsi="PT Sans"/>
        <w:noProof/>
        <w:color w:val="A6A6A6" w:themeColor="background1" w:themeShade="A6"/>
      </w:rPr>
      <w:tab/>
    </w:r>
    <w:r>
      <w:rPr>
        <w:rFonts w:ascii="PT Sans" w:hAnsi="PT Sans"/>
        <w:noProof/>
        <w:color w:val="A6A6A6" w:themeColor="background1" w:themeShade="A6"/>
      </w:rPr>
      <w:tab/>
    </w:r>
    <w:r w:rsidRPr="0030680B">
      <w:rPr>
        <w:noProof/>
        <w:color w:val="A6A6A6" w:themeColor="background1" w:themeShade="A6"/>
      </w:rPr>
      <w:t xml:space="preserve"> </w:t>
    </w:r>
    <w:r w:rsidRPr="0030680B">
      <w:rPr>
        <w:noProof/>
        <w:color w:val="A6A6A6" w:themeColor="background1" w:themeShade="A6"/>
      </w:rPr>
      <w:fldChar w:fldCharType="begin"/>
    </w:r>
    <w:r w:rsidRPr="0030680B">
      <w:rPr>
        <w:noProof/>
        <w:color w:val="A6A6A6" w:themeColor="background1" w:themeShade="A6"/>
      </w:rPr>
      <w:instrText xml:space="preserve"> PAGE   \* MERGEFORMAT </w:instrText>
    </w:r>
    <w:r w:rsidRPr="0030680B">
      <w:rPr>
        <w:noProof/>
        <w:color w:val="A6A6A6" w:themeColor="background1" w:themeShade="A6"/>
      </w:rPr>
      <w:fldChar w:fldCharType="separate"/>
    </w:r>
    <w:r>
      <w:rPr>
        <w:noProof/>
        <w:color w:val="A6A6A6" w:themeColor="background1" w:themeShade="A6"/>
      </w:rPr>
      <w:t>2</w:t>
    </w:r>
    <w:r w:rsidRPr="0030680B">
      <w:rPr>
        <w:noProof/>
        <w:color w:val="A6A6A6" w:themeColor="background1" w:themeShade="A6"/>
      </w:rPr>
      <w:fldChar w:fldCharType="end"/>
    </w:r>
  </w:p>
  <w:p w14:paraId="5316A71F" w14:textId="77777777" w:rsidR="00D33E55" w:rsidRDefault="00D33E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C2F1" w14:textId="77777777" w:rsidR="00403064" w:rsidRDefault="00403064" w:rsidP="00403064">
    <w:pPr>
      <w:pStyle w:val="Footer"/>
      <w:rPr>
        <w:rFonts w:ascii="PT Sans" w:hAnsi="PT Sans"/>
        <w:noProof/>
        <w:color w:val="A6A6A6" w:themeColor="background1" w:themeShade="A6"/>
        <w:sz w:val="16"/>
        <w:szCs w:val="16"/>
      </w:rPr>
    </w:pPr>
    <w:r>
      <w:rPr>
        <w:rFonts w:ascii="PT Sans" w:hAnsi="PT Sans"/>
        <w:noProof/>
        <w:color w:val="A6A6A6" w:themeColor="background1" w:themeShade="A6"/>
        <w:sz w:val="16"/>
        <w:szCs w:val="16"/>
      </w:rPr>
      <mc:AlternateContent>
        <mc:Choice Requires="wps">
          <w:drawing>
            <wp:anchor distT="0" distB="0" distL="114300" distR="114300" simplePos="0" relativeHeight="251662848" behindDoc="0" locked="0" layoutInCell="1" allowOverlap="1" wp14:anchorId="66FAFB12" wp14:editId="457ED381">
              <wp:simplePos x="0" y="0"/>
              <wp:positionH relativeFrom="column">
                <wp:posOffset>-1933</wp:posOffset>
              </wp:positionH>
              <wp:positionV relativeFrom="paragraph">
                <wp:posOffset>41855</wp:posOffset>
              </wp:positionV>
              <wp:extent cx="5494352"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494352"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750DA9" id="Straight Connector 3"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5pt,3.3pt" to="43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" strokecolor="black [3213]"/>
          </w:pict>
        </mc:Fallback>
      </mc:AlternateContent>
    </w:r>
    <w:r>
      <w:rPr>
        <w:rFonts w:ascii="PT Sans" w:hAnsi="PT Sans"/>
        <w:noProof/>
        <w:color w:val="A6A6A6" w:themeColor="background1" w:themeShade="A6"/>
        <w:sz w:val="16"/>
        <w:szCs w:val="16"/>
      </w:rPr>
      <w:tab/>
      <w:t xml:space="preserve">                                                        </w:t>
    </w:r>
  </w:p>
  <w:p w14:paraId="62D99002" w14:textId="2ADB6AC5" w:rsidR="00403064" w:rsidRDefault="00403064" w:rsidP="004C7270">
    <w:pPr>
      <w:pStyle w:val="Footer"/>
      <w:tabs>
        <w:tab w:val="clear" w:pos="4320"/>
        <w:tab w:val="center" w:pos="4536"/>
      </w:tabs>
    </w:pPr>
    <w:r>
      <w:rPr>
        <w:rFonts w:ascii="PT Sans" w:hAnsi="PT Sans"/>
        <w:noProof/>
        <w:color w:val="A6A6A6" w:themeColor="background1" w:themeShade="A6"/>
        <w:sz w:val="16"/>
        <w:szCs w:val="16"/>
      </w:rPr>
      <w:tab/>
      <w:t xml:space="preserve">                                                                                    </w:t>
    </w:r>
    <w:r w:rsidR="004C7270">
      <w:rPr>
        <w:rFonts w:ascii="PT Sans" w:hAnsi="PT Sans"/>
        <w:noProof/>
        <w:color w:val="A6A6A6" w:themeColor="background1" w:themeShade="A6"/>
        <w:sz w:val="16"/>
        <w:szCs w:val="16"/>
      </w:rPr>
      <w:t xml:space="preserve">    </w:t>
    </w:r>
    <w:r>
      <w:rPr>
        <w:rFonts w:ascii="PT Sans" w:hAnsi="PT Sans"/>
        <w:noProof/>
        <w:color w:val="A6A6A6" w:themeColor="background1" w:themeShade="A6"/>
        <w:sz w:val="16"/>
        <w:szCs w:val="16"/>
      </w:rPr>
      <w:t xml:space="preserve"> </w:t>
    </w:r>
    <w:r w:rsidRPr="0030680B">
      <w:rPr>
        <w:rFonts w:ascii="PT Sans" w:hAnsi="PT Sans"/>
        <w:noProof/>
        <w:color w:val="A6A6A6" w:themeColor="background1" w:themeShade="A6"/>
        <w:sz w:val="16"/>
        <w:szCs w:val="16"/>
      </w:rPr>
      <w:fldChar w:fldCharType="begin"/>
    </w:r>
    <w:r w:rsidRPr="0030680B">
      <w:rPr>
        <w:rFonts w:ascii="PT Sans" w:hAnsi="PT Sans"/>
        <w:noProof/>
        <w:color w:val="A6A6A6" w:themeColor="background1" w:themeShade="A6"/>
        <w:sz w:val="16"/>
        <w:szCs w:val="16"/>
      </w:rPr>
      <w:instrText xml:space="preserve"> FILENAME  \* Upper  \* MERGEFORMAT </w:instrText>
    </w:r>
    <w:r w:rsidRPr="0030680B">
      <w:rPr>
        <w:rFonts w:ascii="PT Sans" w:hAnsi="PT Sans"/>
        <w:noProof/>
        <w:color w:val="A6A6A6" w:themeColor="background1" w:themeShade="A6"/>
        <w:sz w:val="16"/>
        <w:szCs w:val="16"/>
      </w:rPr>
      <w:fldChar w:fldCharType="separate"/>
    </w:r>
    <w:r w:rsidR="00CB503B">
      <w:rPr>
        <w:rFonts w:ascii="PT Sans" w:hAnsi="PT Sans"/>
        <w:noProof/>
        <w:color w:val="A6A6A6" w:themeColor="background1" w:themeShade="A6"/>
        <w:sz w:val="16"/>
        <w:szCs w:val="16"/>
      </w:rPr>
      <w:t>ANNEX C SAFETY PLAN TEMPLATE MULTI VENUE JANUARY 2022</w:t>
    </w:r>
    <w:r w:rsidRPr="0030680B">
      <w:rPr>
        <w:rFonts w:ascii="PT Sans" w:hAnsi="PT Sans"/>
        <w:noProof/>
        <w:color w:val="A6A6A6" w:themeColor="background1" w:themeShade="A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FD9AE" w14:textId="77777777" w:rsidR="00B87DF9" w:rsidRDefault="00B87DF9" w:rsidP="00842276">
      <w:r>
        <w:separator/>
      </w:r>
    </w:p>
  </w:footnote>
  <w:footnote w:type="continuationSeparator" w:id="0">
    <w:p w14:paraId="4CB59FA6" w14:textId="77777777" w:rsidR="00B87DF9" w:rsidRDefault="00B87DF9" w:rsidP="00842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DC2F" w14:textId="77777777" w:rsidR="000671F3" w:rsidRDefault="000671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D333" w14:textId="77777777" w:rsidR="000671F3" w:rsidRDefault="000671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44F5" w14:textId="5C6B096D" w:rsidR="00D33E55" w:rsidRDefault="00AF3AC4" w:rsidP="00D33E55">
    <w:pPr>
      <w:pStyle w:val="Header"/>
    </w:pPr>
    <w:r>
      <w:rPr>
        <w:noProof/>
      </w:rPr>
      <w:drawing>
        <wp:anchor distT="0" distB="0" distL="114300" distR="114300" simplePos="0" relativeHeight="251663872" behindDoc="1" locked="0" layoutInCell="1" allowOverlap="1" wp14:anchorId="11558560" wp14:editId="1E691A91">
          <wp:simplePos x="0" y="0"/>
          <wp:positionH relativeFrom="column">
            <wp:posOffset>2543175</wp:posOffset>
          </wp:positionH>
          <wp:positionV relativeFrom="paragraph">
            <wp:posOffset>-64770</wp:posOffset>
          </wp:positionV>
          <wp:extent cx="3075305" cy="532614"/>
          <wp:effectExtent l="0" t="0" r="0" b="127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stretch>
                    <a:fillRect/>
                  </a:stretch>
                </pic:blipFill>
                <pic:spPr>
                  <a:xfrm>
                    <a:off x="0" y="0"/>
                    <a:ext cx="3075305" cy="532614"/>
                  </a:xfrm>
                  <a:prstGeom prst="rect">
                    <a:avLst/>
                  </a:prstGeom>
                </pic:spPr>
              </pic:pic>
            </a:graphicData>
          </a:graphic>
        </wp:anchor>
      </w:drawing>
    </w:r>
    <w:r w:rsidR="00B82B32">
      <w:rPr>
        <w:noProof/>
      </w:rPr>
      <w:drawing>
        <wp:anchor distT="0" distB="0" distL="114300" distR="114300" simplePos="0" relativeHeight="251659776" behindDoc="0" locked="0" layoutInCell="1" allowOverlap="1" wp14:anchorId="11C9FDE3" wp14:editId="656E639C">
          <wp:simplePos x="0" y="0"/>
          <wp:positionH relativeFrom="margin">
            <wp:posOffset>-114300</wp:posOffset>
          </wp:positionH>
          <wp:positionV relativeFrom="paragraph">
            <wp:posOffset>-265099</wp:posOffset>
          </wp:positionV>
          <wp:extent cx="1038225" cy="86487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lyfuture[1].jpg"/>
                  <pic:cNvPicPr/>
                </pic:nvPicPr>
                <pic:blipFill>
                  <a:blip r:embed="rId2">
                    <a:extLst>
                      <a:ext uri="{28A0092B-C50C-407E-A947-70E740481C1C}">
                        <a14:useLocalDpi xmlns:a14="http://schemas.microsoft.com/office/drawing/2010/main" val="0"/>
                      </a:ext>
                    </a:extLst>
                  </a:blip>
                  <a:stretch>
                    <a:fillRect/>
                  </a:stretch>
                </pic:blipFill>
                <pic:spPr>
                  <a:xfrm>
                    <a:off x="0" y="0"/>
                    <a:ext cx="1038225" cy="864870"/>
                  </a:xfrm>
                  <a:prstGeom prst="rect">
                    <a:avLst/>
                  </a:prstGeom>
                </pic:spPr>
              </pic:pic>
            </a:graphicData>
          </a:graphic>
        </wp:anchor>
      </w:drawing>
    </w:r>
  </w:p>
  <w:p w14:paraId="64159B7B" w14:textId="77777777" w:rsidR="00D33E55" w:rsidRDefault="00D33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12F0D"/>
    <w:multiLevelType w:val="hybridMultilevel"/>
    <w:tmpl w:val="678CEBC0"/>
    <w:lvl w:ilvl="0" w:tplc="08090001">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 w15:restartNumberingAfterBreak="0">
    <w:nsid w:val="64AE303D"/>
    <w:multiLevelType w:val="hybridMultilevel"/>
    <w:tmpl w:val="5F8E5834"/>
    <w:lvl w:ilvl="0" w:tplc="0809000F">
      <w:start w:val="1"/>
      <w:numFmt w:val="decimal"/>
      <w:lvlText w:val="%1."/>
      <w:lvlJc w:val="left"/>
      <w:pPr>
        <w:ind w:left="720" w:hanging="360"/>
      </w:p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start w:val="1"/>
      <w:numFmt w:val="bullet"/>
      <w:lvlText w:val="o"/>
      <w:lvlJc w:val="left"/>
      <w:pPr>
        <w:ind w:left="3600" w:hanging="360"/>
      </w:pPr>
      <w:rPr>
        <w:rFonts w:ascii="Courier New" w:hAnsi="Courier New" w:cs="Courier New" w:hint="default"/>
      </w:rPr>
    </w:lvl>
    <w:lvl w:ilvl="5" w:tplc="0809001B">
      <w:start w:val="1"/>
      <w:numFmt w:val="bullet"/>
      <w:lvlText w:val=""/>
      <w:lvlJc w:val="left"/>
      <w:pPr>
        <w:ind w:left="4320" w:hanging="360"/>
      </w:pPr>
      <w:rPr>
        <w:rFonts w:ascii="Wingdings" w:hAnsi="Wingdings" w:hint="default"/>
      </w:rPr>
    </w:lvl>
    <w:lvl w:ilvl="6" w:tplc="0809000F">
      <w:start w:val="1"/>
      <w:numFmt w:val="bullet"/>
      <w:lvlText w:val=""/>
      <w:lvlJc w:val="left"/>
      <w:pPr>
        <w:ind w:left="5040" w:hanging="360"/>
      </w:pPr>
      <w:rPr>
        <w:rFonts w:ascii="Symbol" w:hAnsi="Symbol" w:hint="default"/>
      </w:rPr>
    </w:lvl>
    <w:lvl w:ilvl="7" w:tplc="08090019">
      <w:start w:val="1"/>
      <w:numFmt w:val="bullet"/>
      <w:lvlText w:val="o"/>
      <w:lvlJc w:val="left"/>
      <w:pPr>
        <w:ind w:left="5760" w:hanging="360"/>
      </w:pPr>
      <w:rPr>
        <w:rFonts w:ascii="Courier New" w:hAnsi="Courier New" w:cs="Courier New" w:hint="default"/>
      </w:rPr>
    </w:lvl>
    <w:lvl w:ilvl="8" w:tplc="0809001B">
      <w:start w:val="1"/>
      <w:numFmt w:val="bullet"/>
      <w:lvlText w:val=""/>
      <w:lvlJc w:val="left"/>
      <w:pPr>
        <w:ind w:left="6480" w:hanging="360"/>
      </w:pPr>
      <w:rPr>
        <w:rFonts w:ascii="Wingdings" w:hAnsi="Wingdings" w:hint="default"/>
      </w:rPr>
    </w:lvl>
  </w:abstractNum>
  <w:abstractNum w:abstractNumId="2" w15:restartNumberingAfterBreak="0">
    <w:nsid w:val="6EB270F6"/>
    <w:multiLevelType w:val="hybridMultilevel"/>
    <w:tmpl w:val="C5EEEFDE"/>
    <w:lvl w:ilvl="0" w:tplc="08090001">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63"/>
    <w:rsid w:val="00054820"/>
    <w:rsid w:val="000617A8"/>
    <w:rsid w:val="000671F3"/>
    <w:rsid w:val="000A29C5"/>
    <w:rsid w:val="000D66E8"/>
    <w:rsid w:val="00122008"/>
    <w:rsid w:val="00135C60"/>
    <w:rsid w:val="0017529F"/>
    <w:rsid w:val="001842E6"/>
    <w:rsid w:val="002559F4"/>
    <w:rsid w:val="002A4B25"/>
    <w:rsid w:val="003155F6"/>
    <w:rsid w:val="00330F69"/>
    <w:rsid w:val="00356674"/>
    <w:rsid w:val="003B42E6"/>
    <w:rsid w:val="003D3EB8"/>
    <w:rsid w:val="003F729F"/>
    <w:rsid w:val="00403064"/>
    <w:rsid w:val="00440EFC"/>
    <w:rsid w:val="00445FF3"/>
    <w:rsid w:val="00492121"/>
    <w:rsid w:val="004C7270"/>
    <w:rsid w:val="0053488B"/>
    <w:rsid w:val="005A4717"/>
    <w:rsid w:val="005D6DD9"/>
    <w:rsid w:val="005E4568"/>
    <w:rsid w:val="00693A0C"/>
    <w:rsid w:val="006B2039"/>
    <w:rsid w:val="006F505C"/>
    <w:rsid w:val="00741B66"/>
    <w:rsid w:val="00746540"/>
    <w:rsid w:val="00770866"/>
    <w:rsid w:val="00773A80"/>
    <w:rsid w:val="007852D3"/>
    <w:rsid w:val="007935B3"/>
    <w:rsid w:val="007B71DC"/>
    <w:rsid w:val="007D7D22"/>
    <w:rsid w:val="007F0084"/>
    <w:rsid w:val="007F0E83"/>
    <w:rsid w:val="00842276"/>
    <w:rsid w:val="00847832"/>
    <w:rsid w:val="00851284"/>
    <w:rsid w:val="00860C7E"/>
    <w:rsid w:val="009061F8"/>
    <w:rsid w:val="009339BF"/>
    <w:rsid w:val="0095787E"/>
    <w:rsid w:val="009807B1"/>
    <w:rsid w:val="009A1728"/>
    <w:rsid w:val="009C5DDC"/>
    <w:rsid w:val="009D4499"/>
    <w:rsid w:val="00A144F4"/>
    <w:rsid w:val="00A4024D"/>
    <w:rsid w:val="00AF3AC4"/>
    <w:rsid w:val="00B178E1"/>
    <w:rsid w:val="00B82B32"/>
    <w:rsid w:val="00B87DF9"/>
    <w:rsid w:val="00BB1EBF"/>
    <w:rsid w:val="00BB69AE"/>
    <w:rsid w:val="00BC27CA"/>
    <w:rsid w:val="00BE0A10"/>
    <w:rsid w:val="00C01880"/>
    <w:rsid w:val="00C06763"/>
    <w:rsid w:val="00C44586"/>
    <w:rsid w:val="00CB503B"/>
    <w:rsid w:val="00CB5832"/>
    <w:rsid w:val="00D33E55"/>
    <w:rsid w:val="00D54123"/>
    <w:rsid w:val="00D801DC"/>
    <w:rsid w:val="00D94544"/>
    <w:rsid w:val="00DB3616"/>
    <w:rsid w:val="00DB3E66"/>
    <w:rsid w:val="00DD29A7"/>
    <w:rsid w:val="00DD52EB"/>
    <w:rsid w:val="00E124B6"/>
    <w:rsid w:val="00E850F1"/>
    <w:rsid w:val="00EA6F09"/>
    <w:rsid w:val="00EB4CA8"/>
    <w:rsid w:val="00EC1BB3"/>
    <w:rsid w:val="00F147B5"/>
    <w:rsid w:val="00F20572"/>
    <w:rsid w:val="00F20C6A"/>
    <w:rsid w:val="00F64F37"/>
    <w:rsid w:val="00F863E3"/>
    <w:rsid w:val="00F96E98"/>
    <w:rsid w:val="00FB39E0"/>
    <w:rsid w:val="00FD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7F72FA"/>
  <w14:defaultImageDpi w14:val="330"/>
  <w15:docId w15:val="{FB1F8EE9-2C4B-4DE1-A5C3-82CB71F40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1F8"/>
    <w:rPr>
      <w:rFonts w:asciiTheme="majorHAnsi" w:hAnsiTheme="majorHAnsi"/>
      <w:sz w:val="22"/>
      <w:lang w:val="en-GB"/>
    </w:rPr>
  </w:style>
  <w:style w:type="paragraph" w:styleId="Heading1">
    <w:name w:val="heading 1"/>
    <w:basedOn w:val="Normal"/>
    <w:next w:val="Normal"/>
    <w:link w:val="Heading1Char"/>
    <w:uiPriority w:val="9"/>
    <w:qFormat/>
    <w:rsid w:val="00D94544"/>
    <w:pPr>
      <w:keepNext/>
      <w:keepLines/>
      <w:spacing w:before="240"/>
      <w:outlineLvl w:val="0"/>
    </w:pPr>
    <w:rPr>
      <w:rFonts w:eastAsiaTheme="majorEastAsia" w:cstheme="majorBidi"/>
      <w:color w:val="17365D" w:themeColor="text2" w:themeShade="BF"/>
      <w:sz w:val="32"/>
      <w:szCs w:val="32"/>
    </w:rPr>
  </w:style>
  <w:style w:type="paragraph" w:styleId="Heading2">
    <w:name w:val="heading 2"/>
    <w:basedOn w:val="Normal"/>
    <w:next w:val="Normal"/>
    <w:link w:val="Heading2Char"/>
    <w:uiPriority w:val="9"/>
    <w:unhideWhenUsed/>
    <w:qFormat/>
    <w:rsid w:val="00EA6F09"/>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3A0C"/>
    <w:pPr>
      <w:keepNext/>
      <w:keepLines/>
      <w:spacing w:before="40"/>
      <w:outlineLvl w:val="2"/>
    </w:pPr>
    <w:rPr>
      <w:rFonts w:eastAsiaTheme="majorEastAsia"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276"/>
    <w:pPr>
      <w:tabs>
        <w:tab w:val="center" w:pos="4320"/>
        <w:tab w:val="right" w:pos="8640"/>
      </w:tabs>
    </w:pPr>
  </w:style>
  <w:style w:type="character" w:customStyle="1" w:styleId="HeaderChar">
    <w:name w:val="Header Char"/>
    <w:basedOn w:val="DefaultParagraphFont"/>
    <w:link w:val="Header"/>
    <w:uiPriority w:val="99"/>
    <w:rsid w:val="00842276"/>
  </w:style>
  <w:style w:type="paragraph" w:styleId="Footer">
    <w:name w:val="footer"/>
    <w:basedOn w:val="Normal"/>
    <w:link w:val="FooterChar"/>
    <w:uiPriority w:val="99"/>
    <w:unhideWhenUsed/>
    <w:qFormat/>
    <w:rsid w:val="00842276"/>
    <w:pPr>
      <w:tabs>
        <w:tab w:val="center" w:pos="4320"/>
        <w:tab w:val="right" w:pos="8640"/>
      </w:tabs>
    </w:pPr>
  </w:style>
  <w:style w:type="character" w:customStyle="1" w:styleId="FooterChar">
    <w:name w:val="Footer Char"/>
    <w:basedOn w:val="DefaultParagraphFont"/>
    <w:link w:val="Footer"/>
    <w:uiPriority w:val="99"/>
    <w:rsid w:val="00842276"/>
  </w:style>
  <w:style w:type="character" w:customStyle="1" w:styleId="Heading1Char">
    <w:name w:val="Heading 1 Char"/>
    <w:basedOn w:val="DefaultParagraphFont"/>
    <w:link w:val="Heading1"/>
    <w:uiPriority w:val="9"/>
    <w:rsid w:val="00D94544"/>
    <w:rPr>
      <w:rFonts w:asciiTheme="majorHAnsi" w:eastAsiaTheme="majorEastAsia" w:hAnsiTheme="majorHAnsi" w:cstheme="majorBidi"/>
      <w:color w:val="17365D" w:themeColor="text2" w:themeShade="BF"/>
      <w:sz w:val="32"/>
      <w:szCs w:val="32"/>
      <w:lang w:val="en-GB"/>
    </w:rPr>
  </w:style>
  <w:style w:type="character" w:styleId="PlaceholderText">
    <w:name w:val="Placeholder Text"/>
    <w:basedOn w:val="DefaultParagraphFont"/>
    <w:uiPriority w:val="99"/>
    <w:semiHidden/>
    <w:rsid w:val="00D94544"/>
    <w:rPr>
      <w:color w:val="808080"/>
    </w:rPr>
  </w:style>
  <w:style w:type="character" w:customStyle="1" w:styleId="Heading3Char">
    <w:name w:val="Heading 3 Char"/>
    <w:basedOn w:val="DefaultParagraphFont"/>
    <w:link w:val="Heading3"/>
    <w:uiPriority w:val="9"/>
    <w:semiHidden/>
    <w:rsid w:val="00693A0C"/>
    <w:rPr>
      <w:rFonts w:asciiTheme="majorHAnsi" w:eastAsiaTheme="majorEastAsia" w:hAnsiTheme="majorHAnsi" w:cstheme="majorBidi"/>
      <w:color w:val="243F60" w:themeColor="accent1" w:themeShade="7F"/>
      <w:lang w:val="en-GB"/>
    </w:rPr>
  </w:style>
  <w:style w:type="table" w:styleId="TableGrid">
    <w:name w:val="Table Grid"/>
    <w:basedOn w:val="TableNormal"/>
    <w:uiPriority w:val="59"/>
    <w:rsid w:val="00693A0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935B3"/>
    <w:rPr>
      <w:i/>
      <w:iCs/>
      <w:color w:val="4F81BD" w:themeColor="accent1"/>
    </w:rPr>
  </w:style>
  <w:style w:type="character" w:customStyle="1" w:styleId="Heading2Char">
    <w:name w:val="Heading 2 Char"/>
    <w:basedOn w:val="DefaultParagraphFont"/>
    <w:link w:val="Heading2"/>
    <w:uiPriority w:val="9"/>
    <w:rsid w:val="00EA6F09"/>
    <w:rPr>
      <w:rFonts w:asciiTheme="majorHAnsi" w:eastAsiaTheme="majorEastAsia" w:hAnsiTheme="majorHAnsi" w:cstheme="majorBidi"/>
      <w:color w:val="365F91" w:themeColor="accent1" w:themeShade="BF"/>
      <w:sz w:val="26"/>
      <w:szCs w:val="26"/>
      <w:lang w:val="en-GB"/>
    </w:rPr>
  </w:style>
  <w:style w:type="paragraph" w:styleId="BalloonText">
    <w:name w:val="Balloon Text"/>
    <w:basedOn w:val="Normal"/>
    <w:link w:val="BalloonTextChar"/>
    <w:uiPriority w:val="99"/>
    <w:semiHidden/>
    <w:unhideWhenUsed/>
    <w:rsid w:val="00F20C6A"/>
    <w:rPr>
      <w:rFonts w:ascii="Tahoma" w:hAnsi="Tahoma" w:cs="Tahoma"/>
      <w:sz w:val="16"/>
      <w:szCs w:val="16"/>
    </w:rPr>
  </w:style>
  <w:style w:type="character" w:customStyle="1" w:styleId="BalloonTextChar">
    <w:name w:val="Balloon Text Char"/>
    <w:basedOn w:val="DefaultParagraphFont"/>
    <w:link w:val="BalloonText"/>
    <w:uiPriority w:val="99"/>
    <w:semiHidden/>
    <w:rsid w:val="00F20C6A"/>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864295">
      <w:bodyDiv w:val="1"/>
      <w:marLeft w:val="0"/>
      <w:marRight w:val="0"/>
      <w:marTop w:val="0"/>
      <w:marBottom w:val="0"/>
      <w:divBdr>
        <w:top w:val="none" w:sz="0" w:space="0" w:color="auto"/>
        <w:left w:val="none" w:sz="0" w:space="0" w:color="auto"/>
        <w:bottom w:val="none" w:sz="0" w:space="0" w:color="auto"/>
        <w:right w:val="none" w:sz="0" w:space="0" w:color="auto"/>
      </w:divBdr>
    </w:div>
    <w:div w:id="1033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F518CB12470F459384C5E3531395B6" ma:contentTypeVersion="13" ma:contentTypeDescription="Create a new document." ma:contentTypeScope="" ma:versionID="14534da4c4027cf3136dd44479c045c7">
  <xsd:schema xmlns:xsd="http://www.w3.org/2001/XMLSchema" xmlns:xs="http://www.w3.org/2001/XMLSchema" xmlns:p="http://schemas.microsoft.com/office/2006/metadata/properties" xmlns:ns2="acabc8e9-4f26-43ea-83a2-6cfad17e847c" xmlns:ns3="f1c4e0e1-a0e7-483e-afc1-6df93fc3b759" targetNamespace="http://schemas.microsoft.com/office/2006/metadata/properties" ma:root="true" ma:fieldsID="8ce33d690d05fa8553f243624b11d9f7" ns2:_="" ns3:_="">
    <xsd:import namespace="acabc8e9-4f26-43ea-83a2-6cfad17e847c"/>
    <xsd:import namespace="f1c4e0e1-a0e7-483e-afc1-6df93fc3b7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bc8e9-4f26-43ea-83a2-6cfad17e8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c4e0e1-a0e7-483e-afc1-6df93fc3b7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81EE8C-C39F-4666-8549-4654FA3FC9C6}">
  <ds:schemaRefs>
    <ds:schemaRef ds:uri="acabc8e9-4f26-43ea-83a2-6cfad17e847c"/>
    <ds:schemaRef ds:uri="http://purl.org/dc/terms/"/>
    <ds:schemaRef ds:uri="http://schemas.openxmlformats.org/package/2006/metadata/core-properties"/>
    <ds:schemaRef ds:uri="http://purl.org/dc/dcmitype/"/>
    <ds:schemaRef ds:uri="http://schemas.microsoft.com/office/infopath/2007/PartnerControls"/>
    <ds:schemaRef ds:uri="f1c4e0e1-a0e7-483e-afc1-6df93fc3b759"/>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62F63E1B-ECC4-4057-8A9C-21797F110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bc8e9-4f26-43ea-83a2-6cfad17e847c"/>
    <ds:schemaRef ds:uri="f1c4e0e1-a0e7-483e-afc1-6df93fc3b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598283-7737-4491-AE0A-E6AE5EF213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 Predicted Numbers</dc:creator>
  <cp:lastModifiedBy>Stuart Haviland</cp:lastModifiedBy>
  <cp:revision>3</cp:revision>
  <cp:lastPrinted>2022-02-04T14:59:00Z</cp:lastPrinted>
  <dcterms:created xsi:type="dcterms:W3CDTF">2022-02-04T14:58:00Z</dcterms:created>
  <dcterms:modified xsi:type="dcterms:W3CDTF">2022-02-04T14:59:00Z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0x010100A1F518CB12470F459384C5E3531395B6</vt:lpwstr>
  </property>
</Properties>
</file>